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B4A5A" w14:textId="66463635" w:rsidR="004A1B2A" w:rsidRDefault="004A1B2A" w:rsidP="002A5278">
      <w:pPr>
        <w:spacing w:line="240" w:lineRule="auto"/>
        <w:jc w:val="center"/>
        <w:rPr>
          <w:rFonts w:ascii="Arial" w:hAnsi="Arial" w:cs="Arial"/>
          <w:b/>
        </w:rPr>
      </w:pPr>
      <w:r>
        <w:rPr>
          <w:rFonts w:ascii="Arial" w:hAnsi="Arial" w:cs="Arial"/>
          <w:b/>
        </w:rPr>
        <w:t>TENNESSEE BOARD OF REGENTS</w:t>
      </w:r>
    </w:p>
    <w:p w14:paraId="138C7EB1" w14:textId="3A9281F5" w:rsidR="00B519E3" w:rsidRPr="00BA3230" w:rsidRDefault="00A641B0" w:rsidP="002A5278">
      <w:pPr>
        <w:spacing w:line="240" w:lineRule="auto"/>
        <w:jc w:val="center"/>
        <w:rPr>
          <w:rFonts w:ascii="Arial" w:hAnsi="Arial" w:cs="Arial"/>
          <w:b/>
        </w:rPr>
      </w:pPr>
      <w:r w:rsidRPr="00BA3230">
        <w:rPr>
          <w:rFonts w:ascii="Arial" w:hAnsi="Arial" w:cs="Arial"/>
          <w:b/>
        </w:rPr>
        <w:t xml:space="preserve">REQUEST FOR </w:t>
      </w:r>
      <w:r w:rsidR="00DD36FE">
        <w:rPr>
          <w:rFonts w:ascii="Arial" w:hAnsi="Arial" w:cs="Arial"/>
          <w:b/>
        </w:rPr>
        <w:t xml:space="preserve">QUOTATION </w:t>
      </w:r>
      <w:r w:rsidRPr="00BA3230">
        <w:rPr>
          <w:rFonts w:ascii="Arial" w:hAnsi="Arial" w:cs="Arial"/>
          <w:b/>
        </w:rPr>
        <w:t>(RF</w:t>
      </w:r>
      <w:r w:rsidR="00DD36FE">
        <w:rPr>
          <w:rFonts w:ascii="Arial" w:hAnsi="Arial" w:cs="Arial"/>
          <w:b/>
        </w:rPr>
        <w:t>Q</w:t>
      </w:r>
      <w:r w:rsidRPr="00BA3230">
        <w:rPr>
          <w:rFonts w:ascii="Arial" w:hAnsi="Arial" w:cs="Arial"/>
          <w:b/>
        </w:rPr>
        <w:t xml:space="preserve">) </w:t>
      </w:r>
      <w:r w:rsidR="00951AB7">
        <w:rPr>
          <w:rFonts w:ascii="Arial" w:hAnsi="Arial" w:cs="Arial"/>
          <w:b/>
        </w:rPr>
        <w:t>18-00</w:t>
      </w:r>
      <w:r w:rsidR="00E42C47">
        <w:rPr>
          <w:rFonts w:ascii="Arial" w:hAnsi="Arial" w:cs="Arial"/>
          <w:b/>
        </w:rPr>
        <w:t>11</w:t>
      </w:r>
    </w:p>
    <w:p w14:paraId="093B8138" w14:textId="77777777" w:rsidR="00E42C47" w:rsidRDefault="00E42C47" w:rsidP="00D41782">
      <w:pPr>
        <w:pStyle w:val="Title"/>
        <w:rPr>
          <w:rFonts w:ascii="Arial" w:eastAsiaTheme="minorHAnsi" w:hAnsi="Arial" w:cs="Arial"/>
          <w:caps/>
          <w:sz w:val="22"/>
          <w:szCs w:val="22"/>
          <w:u w:val="none"/>
        </w:rPr>
      </w:pPr>
      <w:r w:rsidRPr="00E42C47">
        <w:rPr>
          <w:rFonts w:ascii="Arial" w:eastAsiaTheme="minorHAnsi" w:hAnsi="Arial" w:cs="Arial"/>
          <w:caps/>
          <w:sz w:val="22"/>
          <w:szCs w:val="22"/>
          <w:u w:val="none"/>
        </w:rPr>
        <w:t>Web Hosting for Tennessee Board of Regents (TBR)</w:t>
      </w:r>
    </w:p>
    <w:p w14:paraId="61A22B07" w14:textId="72FA5929" w:rsidR="00A641B0" w:rsidRPr="00BA3230" w:rsidRDefault="00A641B0" w:rsidP="00D41782">
      <w:pPr>
        <w:pStyle w:val="Title"/>
        <w:rPr>
          <w:rFonts w:ascii="Arial" w:hAnsi="Arial" w:cs="Arial"/>
          <w:b w:val="0"/>
          <w:sz w:val="22"/>
          <w:szCs w:val="22"/>
          <w:u w:val="none"/>
        </w:rPr>
      </w:pPr>
      <w:r w:rsidRPr="00BA3230">
        <w:rPr>
          <w:rFonts w:ascii="Arial" w:hAnsi="Arial" w:cs="Arial"/>
          <w:sz w:val="22"/>
          <w:szCs w:val="22"/>
          <w:u w:val="none"/>
        </w:rPr>
        <w:t>QUESTIONS AND RESPONSES</w:t>
      </w:r>
    </w:p>
    <w:p w14:paraId="2559A381" w14:textId="1EA22FE4" w:rsidR="00A641B0" w:rsidRPr="00F734BE" w:rsidRDefault="00EF6052" w:rsidP="00A641B0">
      <w:pPr>
        <w:spacing w:line="240" w:lineRule="auto"/>
        <w:jc w:val="center"/>
        <w:rPr>
          <w:rFonts w:ascii="Arial" w:hAnsi="Arial" w:cs="Arial"/>
          <w:b/>
          <w:color w:val="FF0000"/>
        </w:rPr>
      </w:pPr>
      <w:r w:rsidRPr="00BA3230">
        <w:rPr>
          <w:rFonts w:ascii="Arial" w:hAnsi="Arial" w:cs="Arial"/>
          <w:b/>
        </w:rPr>
        <w:t xml:space="preserve">DATE: </w:t>
      </w:r>
      <w:r w:rsidR="00E54A1E">
        <w:rPr>
          <w:rFonts w:ascii="Arial" w:hAnsi="Arial" w:cs="Arial"/>
          <w:b/>
        </w:rPr>
        <w:t>December 12, 2017</w:t>
      </w:r>
      <w:bookmarkStart w:id="0" w:name="_GoBack"/>
      <w:bookmarkEnd w:id="0"/>
    </w:p>
    <w:p w14:paraId="7AE25E48" w14:textId="77777777" w:rsidR="000B5EBC" w:rsidRPr="00BA3230" w:rsidRDefault="000B5EBC" w:rsidP="00A641B0">
      <w:pPr>
        <w:spacing w:line="240" w:lineRule="auto"/>
        <w:jc w:val="center"/>
        <w:rPr>
          <w:rFonts w:ascii="Arial" w:hAnsi="Arial" w:cs="Arial"/>
          <w:b/>
        </w:rPr>
      </w:pPr>
    </w:p>
    <w:p w14:paraId="5947E8DD" w14:textId="77777777" w:rsidR="000B5EBC" w:rsidRPr="005F616B" w:rsidRDefault="000B5EBC" w:rsidP="000B52F1">
      <w:pPr>
        <w:spacing w:line="240" w:lineRule="auto"/>
        <w:rPr>
          <w:rFonts w:ascii="Arial" w:hAnsi="Arial" w:cs="Arial"/>
          <w:b/>
        </w:rPr>
      </w:pPr>
    </w:p>
    <w:p w14:paraId="36BD581A" w14:textId="4E52B35E" w:rsidR="000B5EBC" w:rsidRDefault="000B5EBC" w:rsidP="004A1B2A">
      <w:pPr>
        <w:spacing w:line="240" w:lineRule="auto"/>
        <w:rPr>
          <w:rFonts w:ascii="Arial" w:hAnsi="Arial" w:cs="Arial"/>
          <w:b/>
        </w:rPr>
      </w:pPr>
      <w:r w:rsidRPr="00335DD3">
        <w:rPr>
          <w:rFonts w:ascii="Arial" w:hAnsi="Arial" w:cs="Arial"/>
          <w:b/>
          <w:u w:val="single"/>
        </w:rPr>
        <w:t>General Items</w:t>
      </w:r>
      <w:r w:rsidRPr="00335DD3">
        <w:rPr>
          <w:rFonts w:ascii="Arial" w:hAnsi="Arial" w:cs="Arial"/>
          <w:b/>
        </w:rPr>
        <w:t xml:space="preserve">:  </w:t>
      </w:r>
    </w:p>
    <w:p w14:paraId="6F35B198" w14:textId="672833F6" w:rsidR="00561AD6" w:rsidRDefault="00561AD6" w:rsidP="004A1B2A">
      <w:pPr>
        <w:spacing w:line="240" w:lineRule="auto"/>
        <w:rPr>
          <w:rFonts w:ascii="Arial" w:hAnsi="Arial" w:cs="Arial"/>
          <w:b/>
        </w:rPr>
      </w:pPr>
    </w:p>
    <w:p w14:paraId="0C5E4434" w14:textId="77777777" w:rsidR="00A307D3" w:rsidRPr="00335DD3" w:rsidRDefault="00A307D3" w:rsidP="004A1B2A">
      <w:pPr>
        <w:spacing w:line="240" w:lineRule="auto"/>
        <w:rPr>
          <w:rFonts w:ascii="Arial" w:hAnsi="Arial" w:cs="Arial"/>
          <w:b/>
        </w:rPr>
      </w:pPr>
    </w:p>
    <w:p w14:paraId="3BBCBD1C" w14:textId="77777777" w:rsidR="004C1F41" w:rsidRPr="00335DD3" w:rsidRDefault="004C1F41" w:rsidP="004A1B2A">
      <w:pPr>
        <w:pStyle w:val="Header"/>
        <w:rPr>
          <w:rFonts w:cs="Arial"/>
          <w:sz w:val="22"/>
          <w:szCs w:val="22"/>
          <w:u w:val="single"/>
        </w:rPr>
      </w:pPr>
      <w:r w:rsidRPr="00335DD3">
        <w:rPr>
          <w:rFonts w:cs="Arial"/>
          <w:b/>
          <w:sz w:val="22"/>
          <w:szCs w:val="22"/>
          <w:u w:val="single"/>
        </w:rPr>
        <w:t>Proposer Questions</w:t>
      </w:r>
      <w:r w:rsidRPr="00335DD3">
        <w:rPr>
          <w:rFonts w:cs="Arial"/>
          <w:sz w:val="22"/>
          <w:szCs w:val="22"/>
          <w:u w:val="single"/>
        </w:rPr>
        <w:t>:</w:t>
      </w:r>
    </w:p>
    <w:p w14:paraId="52AFBEE7" w14:textId="77777777" w:rsidR="00EF6052" w:rsidRPr="00335DD3" w:rsidRDefault="00EF6052" w:rsidP="004A1B2A">
      <w:pPr>
        <w:pStyle w:val="Header"/>
        <w:rPr>
          <w:rFonts w:cs="Arial"/>
          <w:sz w:val="22"/>
          <w:szCs w:val="22"/>
          <w:u w:val="single"/>
        </w:rPr>
      </w:pPr>
    </w:p>
    <w:p w14:paraId="6E4C6E31" w14:textId="1F18141C" w:rsidR="004049AE" w:rsidRPr="00A37921" w:rsidRDefault="00EF6052" w:rsidP="00794654">
      <w:pPr>
        <w:rPr>
          <w:rFonts w:ascii="Arial" w:hAnsi="Arial" w:cs="Arial"/>
          <w:bCs/>
        </w:rPr>
      </w:pPr>
      <w:r w:rsidRPr="00975BE8">
        <w:rPr>
          <w:rFonts w:ascii="Arial" w:hAnsi="Arial" w:cs="Arial"/>
          <w:b/>
          <w:bCs/>
        </w:rPr>
        <w:t>Question #1:</w:t>
      </w:r>
      <w:r w:rsidR="00951AB7" w:rsidRPr="00A37921">
        <w:rPr>
          <w:rFonts w:ascii="Arial" w:hAnsi="Arial" w:cs="Arial"/>
          <w:bCs/>
        </w:rPr>
        <w:t xml:space="preserve"> </w:t>
      </w:r>
      <w:r w:rsidR="00794654" w:rsidRPr="00A37921">
        <w:rPr>
          <w:rFonts w:ascii="Arial" w:hAnsi="Arial" w:cs="Arial"/>
          <w:bCs/>
        </w:rPr>
        <w:t>Can companies from outside the USA such as India or Canada apply for this RFP?</w:t>
      </w:r>
    </w:p>
    <w:p w14:paraId="3BC9A059" w14:textId="580D1261" w:rsidR="00631CDD" w:rsidRPr="00A37921" w:rsidRDefault="00631CDD" w:rsidP="000029A8">
      <w:pPr>
        <w:spacing w:line="240" w:lineRule="auto"/>
        <w:rPr>
          <w:rFonts w:ascii="Arial" w:hAnsi="Arial" w:cs="Arial"/>
          <w:bCs/>
        </w:rPr>
      </w:pPr>
    </w:p>
    <w:p w14:paraId="3E567604" w14:textId="12AB5658" w:rsidR="000029A8" w:rsidRPr="00A37921" w:rsidRDefault="00975BE8" w:rsidP="00341919">
      <w:pPr>
        <w:pBdr>
          <w:bottom w:val="single" w:sz="12" w:space="1" w:color="auto"/>
        </w:pBdr>
        <w:rPr>
          <w:rFonts w:ascii="Arial" w:hAnsi="Arial" w:cs="Arial"/>
        </w:rPr>
      </w:pPr>
      <w:r w:rsidRPr="00975BE8">
        <w:rPr>
          <w:rFonts w:ascii="Arial" w:hAnsi="Arial" w:cs="Arial"/>
          <w:b/>
        </w:rPr>
        <w:t>Response:</w:t>
      </w:r>
      <w:r>
        <w:rPr>
          <w:rFonts w:ascii="Arial" w:hAnsi="Arial" w:cs="Arial"/>
        </w:rPr>
        <w:t xml:space="preserve"> </w:t>
      </w:r>
      <w:r w:rsidR="00E26FAD" w:rsidRPr="00A37921">
        <w:rPr>
          <w:rFonts w:ascii="Arial" w:hAnsi="Arial" w:cs="Arial"/>
          <w:bCs/>
        </w:rPr>
        <w:t xml:space="preserve"> </w:t>
      </w:r>
      <w:r w:rsidR="00341919" w:rsidRPr="00A37921">
        <w:rPr>
          <w:rFonts w:ascii="Arial" w:hAnsi="Arial" w:cs="Arial"/>
          <w:bCs/>
        </w:rPr>
        <w:t xml:space="preserve"> </w:t>
      </w:r>
      <w:r w:rsidR="00B60C76" w:rsidRPr="00A37921">
        <w:rPr>
          <w:rFonts w:ascii="Arial" w:hAnsi="Arial" w:cs="Arial"/>
        </w:rPr>
        <w:t>It is preferred that the solution/work be within the U.S.; however, if Proposer has employees located outside the U.S., they may be utilized with the understanding that the Successful Proposer must attend as many on-site meetings/conference calls as requested by the Institution.  Additionally, the Institution will not be responsible for out-of-country phone/travel expenses.</w:t>
      </w:r>
    </w:p>
    <w:p w14:paraId="403AAB48" w14:textId="77777777" w:rsidR="00C77F07" w:rsidRPr="00A37921" w:rsidRDefault="00C77F07" w:rsidP="00341919">
      <w:pPr>
        <w:pBdr>
          <w:bottom w:val="single" w:sz="12" w:space="1" w:color="auto"/>
        </w:pBdr>
        <w:rPr>
          <w:rFonts w:ascii="Arial" w:hAnsi="Arial" w:cs="Arial"/>
          <w:bCs/>
        </w:rPr>
      </w:pPr>
    </w:p>
    <w:p w14:paraId="0CAEB157" w14:textId="468457AE" w:rsidR="004049AE" w:rsidRPr="00A37921" w:rsidRDefault="00D102A1" w:rsidP="00794654">
      <w:pPr>
        <w:pStyle w:val="BListLevel1"/>
        <w:numPr>
          <w:ilvl w:val="0"/>
          <w:numId w:val="0"/>
        </w:numPr>
        <w:spacing w:after="0" w:line="240" w:lineRule="auto"/>
        <w:rPr>
          <w:rFonts w:ascii="Arial" w:eastAsiaTheme="minorHAnsi" w:hAnsi="Arial" w:cs="Arial"/>
          <w:bCs/>
          <w:color w:val="auto"/>
          <w:kern w:val="0"/>
          <w:sz w:val="22"/>
        </w:rPr>
      </w:pPr>
      <w:r w:rsidRPr="00975BE8">
        <w:rPr>
          <w:rFonts w:ascii="Arial" w:eastAsiaTheme="minorHAnsi" w:hAnsi="Arial" w:cs="Arial"/>
          <w:b/>
          <w:bCs/>
          <w:color w:val="auto"/>
          <w:kern w:val="0"/>
          <w:sz w:val="22"/>
        </w:rPr>
        <w:t>Question #2:</w:t>
      </w:r>
      <w:r w:rsidR="00794654" w:rsidRPr="00A37921">
        <w:rPr>
          <w:rFonts w:ascii="Arial" w:eastAsiaTheme="minorHAnsi" w:hAnsi="Arial" w:cs="Arial"/>
          <w:bCs/>
          <w:color w:val="auto"/>
          <w:kern w:val="0"/>
          <w:sz w:val="22"/>
        </w:rPr>
        <w:t xml:space="preserve"> Would a company from outside the USA need to come to the USA for meetings?</w:t>
      </w:r>
    </w:p>
    <w:p w14:paraId="426D4064" w14:textId="744C06E1" w:rsidR="00341919" w:rsidRPr="00A37921" w:rsidRDefault="00341919" w:rsidP="00341919">
      <w:pPr>
        <w:pStyle w:val="BListLevel1"/>
        <w:numPr>
          <w:ilvl w:val="0"/>
          <w:numId w:val="0"/>
        </w:numPr>
        <w:spacing w:after="0" w:line="240" w:lineRule="auto"/>
        <w:ind w:left="720"/>
        <w:rPr>
          <w:rFonts w:ascii="Arial" w:eastAsiaTheme="minorHAnsi" w:hAnsi="Arial" w:cs="Arial"/>
          <w:bCs/>
          <w:color w:val="auto"/>
          <w:kern w:val="0"/>
          <w:sz w:val="22"/>
        </w:rPr>
      </w:pPr>
    </w:p>
    <w:p w14:paraId="61159460" w14:textId="1F805E74" w:rsidR="000029A8" w:rsidRPr="00A37921" w:rsidRDefault="00975BE8" w:rsidP="00794654">
      <w:pPr>
        <w:pBdr>
          <w:bottom w:val="single" w:sz="12" w:space="1" w:color="auto"/>
        </w:pBdr>
        <w:spacing w:line="240" w:lineRule="auto"/>
        <w:ind w:left="1350" w:hanging="1350"/>
        <w:contextualSpacing/>
        <w:rPr>
          <w:rFonts w:ascii="Arial" w:hAnsi="Arial" w:cs="Arial"/>
          <w:bCs/>
          <w:color w:val="FF0000"/>
        </w:rPr>
      </w:pPr>
      <w:r w:rsidRPr="00975BE8">
        <w:rPr>
          <w:rFonts w:ascii="Arial" w:hAnsi="Arial" w:cs="Arial"/>
          <w:b/>
          <w:bCs/>
        </w:rPr>
        <w:t>Response:</w:t>
      </w:r>
      <w:r>
        <w:rPr>
          <w:rFonts w:ascii="Arial" w:hAnsi="Arial" w:cs="Arial"/>
          <w:bCs/>
        </w:rPr>
        <w:t xml:space="preserve"> </w:t>
      </w:r>
      <w:r w:rsidR="0062349F" w:rsidRPr="00A37921">
        <w:rPr>
          <w:rFonts w:ascii="Arial" w:hAnsi="Arial" w:cs="Arial"/>
          <w:bCs/>
        </w:rPr>
        <w:t xml:space="preserve"> </w:t>
      </w:r>
      <w:r w:rsidR="00F734BE" w:rsidRPr="00A37921">
        <w:rPr>
          <w:rFonts w:ascii="Arial" w:hAnsi="Arial" w:cs="Arial"/>
          <w:bCs/>
        </w:rPr>
        <w:t>Yes</w:t>
      </w:r>
    </w:p>
    <w:p w14:paraId="45A9E092" w14:textId="77777777" w:rsidR="00C77F07" w:rsidRPr="00A37921" w:rsidRDefault="00C77F07" w:rsidP="00794654">
      <w:pPr>
        <w:pBdr>
          <w:bottom w:val="single" w:sz="12" w:space="1" w:color="auto"/>
        </w:pBdr>
        <w:spacing w:line="240" w:lineRule="auto"/>
        <w:ind w:left="1350" w:hanging="1350"/>
        <w:contextualSpacing/>
        <w:rPr>
          <w:rFonts w:ascii="Arial" w:hAnsi="Arial" w:cs="Arial"/>
          <w:bCs/>
          <w:color w:val="FF0000"/>
        </w:rPr>
      </w:pPr>
    </w:p>
    <w:p w14:paraId="43E73E0D" w14:textId="1ECBCC3B" w:rsidR="003C505C" w:rsidRPr="00A37921" w:rsidRDefault="004C1F41" w:rsidP="004049AE">
      <w:pPr>
        <w:rPr>
          <w:rFonts w:ascii="Arial" w:hAnsi="Arial" w:cs="Arial"/>
          <w:bCs/>
        </w:rPr>
      </w:pPr>
      <w:r w:rsidRPr="00975BE8">
        <w:rPr>
          <w:rFonts w:ascii="Arial" w:hAnsi="Arial" w:cs="Arial"/>
          <w:b/>
          <w:bCs/>
        </w:rPr>
        <w:t>Question #3:</w:t>
      </w:r>
      <w:r w:rsidR="007E3D41" w:rsidRPr="00A37921">
        <w:rPr>
          <w:rFonts w:ascii="Arial" w:hAnsi="Arial" w:cs="Arial"/>
          <w:bCs/>
        </w:rPr>
        <w:t xml:space="preserve"> </w:t>
      </w:r>
      <w:r w:rsidR="00794654" w:rsidRPr="00A37921">
        <w:rPr>
          <w:rFonts w:ascii="Arial" w:hAnsi="Arial" w:cs="Arial"/>
          <w:bCs/>
        </w:rPr>
        <w:t>Can task’s related to the RFP be performed from outside the USA?</w:t>
      </w:r>
    </w:p>
    <w:p w14:paraId="3E07E6BA" w14:textId="2727FB7A" w:rsidR="00093A0B" w:rsidRPr="00A37921" w:rsidRDefault="00D102A1" w:rsidP="003C505C">
      <w:pPr>
        <w:rPr>
          <w:rFonts w:ascii="Arial" w:hAnsi="Arial" w:cs="Arial"/>
          <w:bCs/>
        </w:rPr>
      </w:pPr>
      <w:r w:rsidRPr="00A37921">
        <w:rPr>
          <w:rFonts w:ascii="Arial" w:hAnsi="Arial" w:cs="Arial"/>
          <w:bCs/>
        </w:rPr>
        <w:t xml:space="preserve"> </w:t>
      </w:r>
    </w:p>
    <w:p w14:paraId="7294A933" w14:textId="13901DD6" w:rsidR="000029A8" w:rsidRPr="00A37921" w:rsidRDefault="00975BE8" w:rsidP="00E26FAD">
      <w:pPr>
        <w:pBdr>
          <w:bottom w:val="single" w:sz="12" w:space="1" w:color="auto"/>
        </w:pBdr>
        <w:rPr>
          <w:rFonts w:ascii="Arial" w:hAnsi="Arial" w:cs="Arial"/>
          <w:bCs/>
        </w:rPr>
      </w:pPr>
      <w:r w:rsidRPr="00975BE8">
        <w:rPr>
          <w:rFonts w:ascii="Arial" w:hAnsi="Arial" w:cs="Arial"/>
          <w:b/>
        </w:rPr>
        <w:t>Response:</w:t>
      </w:r>
      <w:r>
        <w:rPr>
          <w:rFonts w:ascii="Arial" w:hAnsi="Arial" w:cs="Arial"/>
        </w:rPr>
        <w:t xml:space="preserve"> </w:t>
      </w:r>
      <w:r w:rsidR="00470AF1" w:rsidRPr="00A37921">
        <w:rPr>
          <w:rFonts w:ascii="Arial" w:hAnsi="Arial" w:cs="Arial"/>
          <w:bCs/>
        </w:rPr>
        <w:t xml:space="preserve"> </w:t>
      </w:r>
      <w:r w:rsidR="00401136" w:rsidRPr="00A37921">
        <w:rPr>
          <w:rFonts w:ascii="Arial" w:hAnsi="Arial" w:cs="Arial"/>
          <w:bCs/>
        </w:rPr>
        <w:t>See response to Question 1.</w:t>
      </w:r>
    </w:p>
    <w:p w14:paraId="5BE0F322" w14:textId="77777777" w:rsidR="00C77F07" w:rsidRPr="00A37921" w:rsidRDefault="00C77F07" w:rsidP="00E26FAD">
      <w:pPr>
        <w:pBdr>
          <w:bottom w:val="single" w:sz="12" w:space="1" w:color="auto"/>
        </w:pBdr>
        <w:rPr>
          <w:rFonts w:ascii="Arial" w:hAnsi="Arial" w:cs="Arial"/>
          <w:bCs/>
        </w:rPr>
      </w:pPr>
    </w:p>
    <w:p w14:paraId="0C85DAB2" w14:textId="0F4A2F4E" w:rsidR="00371010" w:rsidRPr="00A37921" w:rsidRDefault="004C1F41" w:rsidP="004A1B2A">
      <w:pPr>
        <w:spacing w:line="240" w:lineRule="auto"/>
        <w:rPr>
          <w:rFonts w:ascii="Arial" w:eastAsia="Calibri" w:hAnsi="Arial" w:cs="Arial"/>
        </w:rPr>
      </w:pPr>
      <w:r w:rsidRPr="00975BE8">
        <w:rPr>
          <w:rFonts w:ascii="Arial" w:hAnsi="Arial" w:cs="Arial"/>
          <w:b/>
          <w:bCs/>
        </w:rPr>
        <w:t>Question #4:</w:t>
      </w:r>
      <w:r w:rsidR="007E3D41" w:rsidRPr="00A37921">
        <w:rPr>
          <w:rFonts w:ascii="Arial" w:hAnsi="Arial" w:cs="Arial"/>
          <w:bCs/>
        </w:rPr>
        <w:t xml:space="preserve"> </w:t>
      </w:r>
      <w:r w:rsidR="00794654" w:rsidRPr="00A37921">
        <w:rPr>
          <w:rFonts w:ascii="Arial" w:hAnsi="Arial" w:cs="Arial"/>
          <w:bCs/>
        </w:rPr>
        <w:t>Can we submit the proposals via email?</w:t>
      </w:r>
    </w:p>
    <w:p w14:paraId="1C00D3E5" w14:textId="77777777" w:rsidR="00371010" w:rsidRPr="00A37921" w:rsidRDefault="00371010" w:rsidP="004A1B2A">
      <w:pPr>
        <w:spacing w:line="240" w:lineRule="auto"/>
        <w:rPr>
          <w:rFonts w:ascii="Arial" w:eastAsia="Calibri" w:hAnsi="Arial" w:cs="Arial"/>
        </w:rPr>
      </w:pPr>
    </w:p>
    <w:p w14:paraId="51A34F7D" w14:textId="03B0B152" w:rsidR="000029A8" w:rsidRPr="00A37921" w:rsidRDefault="00975BE8" w:rsidP="003C505C">
      <w:pPr>
        <w:pBdr>
          <w:bottom w:val="single" w:sz="12" w:space="1" w:color="auto"/>
        </w:pBdr>
        <w:spacing w:line="240" w:lineRule="auto"/>
        <w:rPr>
          <w:rFonts w:ascii="Arial" w:hAnsi="Arial" w:cs="Arial"/>
          <w:bCs/>
        </w:rPr>
      </w:pPr>
      <w:r w:rsidRPr="00975BE8">
        <w:rPr>
          <w:rFonts w:ascii="Arial" w:hAnsi="Arial" w:cs="Arial"/>
          <w:b/>
          <w:bCs/>
        </w:rPr>
        <w:t>Response:</w:t>
      </w:r>
      <w:r>
        <w:rPr>
          <w:rFonts w:ascii="Arial" w:hAnsi="Arial" w:cs="Arial"/>
          <w:bCs/>
        </w:rPr>
        <w:t xml:space="preserve"> </w:t>
      </w:r>
      <w:r w:rsidR="00335DD3" w:rsidRPr="00A37921">
        <w:rPr>
          <w:rFonts w:ascii="Arial" w:hAnsi="Arial" w:cs="Arial"/>
          <w:bCs/>
        </w:rPr>
        <w:t xml:space="preserve">  </w:t>
      </w:r>
      <w:r w:rsidR="00401136" w:rsidRPr="00A37921">
        <w:rPr>
          <w:rFonts w:ascii="Arial" w:hAnsi="Arial" w:cs="Arial"/>
          <w:bCs/>
        </w:rPr>
        <w:t>Please review the Section 3 of the RFP for submittal requirements.</w:t>
      </w:r>
    </w:p>
    <w:p w14:paraId="1F3196F9" w14:textId="77777777" w:rsidR="00C77F07" w:rsidRPr="00A37921" w:rsidRDefault="00C77F07" w:rsidP="003C505C">
      <w:pPr>
        <w:pBdr>
          <w:bottom w:val="single" w:sz="12" w:space="1" w:color="auto"/>
        </w:pBdr>
        <w:spacing w:line="240" w:lineRule="auto"/>
        <w:rPr>
          <w:rFonts w:ascii="Arial" w:hAnsi="Arial" w:cs="Arial"/>
          <w:bCs/>
        </w:rPr>
      </w:pPr>
    </w:p>
    <w:p w14:paraId="5285EE67" w14:textId="7344ACF4" w:rsidR="00044068" w:rsidRPr="00A37921" w:rsidRDefault="0020724F" w:rsidP="0020724F">
      <w:pPr>
        <w:rPr>
          <w:rFonts w:ascii="Arial" w:hAnsi="Arial" w:cs="Arial"/>
        </w:rPr>
      </w:pPr>
      <w:r w:rsidRPr="00975BE8">
        <w:rPr>
          <w:rFonts w:ascii="Arial" w:hAnsi="Arial" w:cs="Arial"/>
          <w:b/>
        </w:rPr>
        <w:t>Question #5:</w:t>
      </w:r>
      <w:r w:rsidR="00044068" w:rsidRPr="00A37921">
        <w:rPr>
          <w:rFonts w:ascii="Arial" w:hAnsi="Arial" w:cs="Arial"/>
        </w:rPr>
        <w:t xml:space="preserve"> </w:t>
      </w:r>
      <w:r w:rsidR="00E919DF" w:rsidRPr="00A37921">
        <w:rPr>
          <w:rFonts w:ascii="Arial" w:hAnsi="Arial" w:cs="Arial"/>
        </w:rPr>
        <w:t xml:space="preserve">Question #5 states that support for Wordpress is a requirement, can TBR share how many Wordpress sites are under consideration? </w:t>
      </w:r>
      <w:r w:rsidR="007C0DCF">
        <w:rPr>
          <w:rFonts w:ascii="Arial" w:hAnsi="Arial" w:cs="Arial"/>
        </w:rPr>
        <w:t>Were all s</w:t>
      </w:r>
      <w:r w:rsidR="00E919DF" w:rsidRPr="00A37921">
        <w:rPr>
          <w:rFonts w:ascii="Arial" w:hAnsi="Arial" w:cs="Arial"/>
        </w:rPr>
        <w:t xml:space="preserve">ites listed under the applicable TBR Web Properties list built with Drupal. </w:t>
      </w:r>
      <w:r w:rsidR="007C0DCF">
        <w:rPr>
          <w:rFonts w:ascii="Arial" w:hAnsi="Arial" w:cs="Arial"/>
        </w:rPr>
        <w:t>I</w:t>
      </w:r>
      <w:r w:rsidR="00E919DF" w:rsidRPr="00A37921">
        <w:rPr>
          <w:rFonts w:ascii="Arial" w:hAnsi="Arial" w:cs="Arial"/>
        </w:rPr>
        <w:t>s Wordpress hosting truly a necessity</w:t>
      </w:r>
      <w:r w:rsidR="007C0DCF">
        <w:rPr>
          <w:rFonts w:ascii="Arial" w:hAnsi="Arial" w:cs="Arial"/>
        </w:rPr>
        <w:t>?</w:t>
      </w:r>
      <w:r w:rsidR="00E919DF" w:rsidRPr="00A37921">
        <w:rPr>
          <w:rFonts w:ascii="Arial" w:hAnsi="Arial" w:cs="Arial"/>
        </w:rPr>
        <w:t xml:space="preserve"> </w:t>
      </w:r>
      <w:r w:rsidR="007C0DCF">
        <w:rPr>
          <w:rFonts w:ascii="Arial" w:hAnsi="Arial" w:cs="Arial"/>
        </w:rPr>
        <w:t>W</w:t>
      </w:r>
      <w:r w:rsidR="00E919DF" w:rsidRPr="00A37921">
        <w:rPr>
          <w:rFonts w:ascii="Arial" w:hAnsi="Arial" w:cs="Arial"/>
        </w:rPr>
        <w:t xml:space="preserve">ill providing </w:t>
      </w:r>
      <w:r w:rsidR="007C0DCF">
        <w:rPr>
          <w:rFonts w:ascii="Arial" w:hAnsi="Arial" w:cs="Arial"/>
        </w:rPr>
        <w:t xml:space="preserve">only </w:t>
      </w:r>
      <w:r w:rsidR="00E919DF" w:rsidRPr="00A37921">
        <w:rPr>
          <w:rFonts w:ascii="Arial" w:hAnsi="Arial" w:cs="Arial"/>
        </w:rPr>
        <w:t>Drupal hosting disqualify vendors?</w:t>
      </w:r>
    </w:p>
    <w:p w14:paraId="56882517" w14:textId="4003BEEB" w:rsidR="0020724F" w:rsidRPr="00A37921" w:rsidRDefault="0020724F" w:rsidP="0020724F">
      <w:pPr>
        <w:rPr>
          <w:rFonts w:ascii="Arial" w:hAnsi="Arial" w:cs="Arial"/>
        </w:rPr>
      </w:pPr>
    </w:p>
    <w:p w14:paraId="4272E2D3" w14:textId="1262AA62" w:rsidR="000029A8" w:rsidRPr="00A37921" w:rsidRDefault="00975BE8" w:rsidP="0020724F">
      <w:pPr>
        <w:pBdr>
          <w:bottom w:val="single" w:sz="12" w:space="1" w:color="auto"/>
        </w:pBdr>
        <w:rPr>
          <w:rFonts w:ascii="Arial" w:hAnsi="Arial" w:cs="Arial"/>
          <w:color w:val="000000" w:themeColor="text1"/>
        </w:rPr>
      </w:pPr>
      <w:r w:rsidRPr="00975BE8">
        <w:rPr>
          <w:rFonts w:ascii="Arial" w:hAnsi="Arial" w:cs="Arial"/>
          <w:b/>
        </w:rPr>
        <w:t>Response:</w:t>
      </w:r>
      <w:r>
        <w:rPr>
          <w:rFonts w:ascii="Arial" w:hAnsi="Arial" w:cs="Arial"/>
        </w:rPr>
        <w:t xml:space="preserve"> </w:t>
      </w:r>
      <w:r w:rsidR="0020724F" w:rsidRPr="00A37921">
        <w:rPr>
          <w:rFonts w:ascii="Arial" w:hAnsi="Arial" w:cs="Arial"/>
        </w:rPr>
        <w:t xml:space="preserve"> </w:t>
      </w:r>
      <w:r w:rsidR="00AA0505" w:rsidRPr="00AA0505">
        <w:rPr>
          <w:rFonts w:ascii="Arial" w:hAnsi="Arial" w:cs="Arial"/>
        </w:rPr>
        <w:t xml:space="preserve">Currently, </w:t>
      </w:r>
      <w:r w:rsidR="00AA0505">
        <w:rPr>
          <w:rFonts w:ascii="Arial" w:hAnsi="Arial" w:cs="Arial"/>
        </w:rPr>
        <w:t>TBR has</w:t>
      </w:r>
      <w:r w:rsidR="00AA0505" w:rsidRPr="00AA0505">
        <w:rPr>
          <w:rFonts w:ascii="Arial" w:hAnsi="Arial" w:cs="Arial"/>
        </w:rPr>
        <w:t xml:space="preserve"> a few internal WordPress sites. However, there a few rogue sites run by some campuses and hosted externally that </w:t>
      </w:r>
      <w:r w:rsidR="00AA0505">
        <w:rPr>
          <w:rFonts w:ascii="Arial" w:hAnsi="Arial" w:cs="Arial"/>
        </w:rPr>
        <w:t>TBR</w:t>
      </w:r>
      <w:r w:rsidR="00AA0505" w:rsidRPr="00AA0505">
        <w:rPr>
          <w:rFonts w:ascii="Arial" w:hAnsi="Arial" w:cs="Arial"/>
        </w:rPr>
        <w:t xml:space="preserve"> would bring into </w:t>
      </w:r>
      <w:r w:rsidR="00AA0505">
        <w:rPr>
          <w:rFonts w:ascii="Arial" w:hAnsi="Arial" w:cs="Arial"/>
        </w:rPr>
        <w:t>the</w:t>
      </w:r>
      <w:r w:rsidR="00AA0505" w:rsidRPr="00AA0505">
        <w:rPr>
          <w:rFonts w:ascii="Arial" w:hAnsi="Arial" w:cs="Arial"/>
        </w:rPr>
        <w:t xml:space="preserve"> environment. Also, </w:t>
      </w:r>
      <w:r w:rsidR="00AA0505">
        <w:rPr>
          <w:rFonts w:ascii="Arial" w:hAnsi="Arial" w:cs="Arial"/>
        </w:rPr>
        <w:t>TBR</w:t>
      </w:r>
      <w:r w:rsidR="00AA0505" w:rsidRPr="00AA0505">
        <w:rPr>
          <w:rFonts w:ascii="Arial" w:hAnsi="Arial" w:cs="Arial"/>
        </w:rPr>
        <w:t xml:space="preserve"> will be expanding </w:t>
      </w:r>
      <w:r w:rsidR="00AA0505">
        <w:rPr>
          <w:rFonts w:ascii="Arial" w:hAnsi="Arial" w:cs="Arial"/>
        </w:rPr>
        <w:t>the</w:t>
      </w:r>
      <w:r w:rsidR="00AA0505" w:rsidRPr="00AA0505">
        <w:rPr>
          <w:rFonts w:ascii="Arial" w:hAnsi="Arial" w:cs="Arial"/>
        </w:rPr>
        <w:t xml:space="preserve"> use of WordPress in the future. Drupal only hosting would not disqualify a vendor, but </w:t>
      </w:r>
      <w:r w:rsidR="00AA0505">
        <w:rPr>
          <w:rFonts w:ascii="Arial" w:hAnsi="Arial" w:cs="Arial"/>
        </w:rPr>
        <w:t>TBR</w:t>
      </w:r>
      <w:r w:rsidR="00AA0505" w:rsidRPr="00AA0505">
        <w:rPr>
          <w:rFonts w:ascii="Arial" w:hAnsi="Arial" w:cs="Arial"/>
        </w:rPr>
        <w:t xml:space="preserve"> would have to consider how </w:t>
      </w:r>
      <w:r w:rsidR="00AA0505">
        <w:rPr>
          <w:rFonts w:ascii="Arial" w:hAnsi="Arial" w:cs="Arial"/>
        </w:rPr>
        <w:t>it</w:t>
      </w:r>
      <w:r w:rsidR="00AA0505" w:rsidRPr="00AA0505">
        <w:rPr>
          <w:rFonts w:ascii="Arial" w:hAnsi="Arial" w:cs="Arial"/>
        </w:rPr>
        <w:t xml:space="preserve"> would </w:t>
      </w:r>
      <w:r w:rsidR="00AA0505">
        <w:rPr>
          <w:rFonts w:ascii="Arial" w:hAnsi="Arial" w:cs="Arial"/>
        </w:rPr>
        <w:t xml:space="preserve">be </w:t>
      </w:r>
      <w:r w:rsidR="00AA0505" w:rsidRPr="00AA0505">
        <w:rPr>
          <w:rFonts w:ascii="Arial" w:hAnsi="Arial" w:cs="Arial"/>
        </w:rPr>
        <w:t>manage</w:t>
      </w:r>
      <w:r w:rsidR="00AA0505">
        <w:rPr>
          <w:rFonts w:ascii="Arial" w:hAnsi="Arial" w:cs="Arial"/>
        </w:rPr>
        <w:t>d</w:t>
      </w:r>
      <w:r w:rsidR="00AA0505" w:rsidRPr="00AA0505">
        <w:rPr>
          <w:rFonts w:ascii="Arial" w:hAnsi="Arial" w:cs="Arial"/>
        </w:rPr>
        <w:t xml:space="preserve"> </w:t>
      </w:r>
      <w:r w:rsidR="00AA0505">
        <w:rPr>
          <w:rFonts w:ascii="Arial" w:hAnsi="Arial" w:cs="Arial"/>
        </w:rPr>
        <w:t>in the</w:t>
      </w:r>
      <w:r w:rsidR="00AA0505" w:rsidRPr="00AA0505">
        <w:rPr>
          <w:rFonts w:ascii="Arial" w:hAnsi="Arial" w:cs="Arial"/>
        </w:rPr>
        <w:t xml:space="preserve"> expansion.</w:t>
      </w:r>
    </w:p>
    <w:p w14:paraId="70D5CD51" w14:textId="77777777" w:rsidR="00C77F07" w:rsidRPr="00A37921" w:rsidRDefault="00C77F07" w:rsidP="0020724F">
      <w:pPr>
        <w:pBdr>
          <w:bottom w:val="single" w:sz="12" w:space="1" w:color="auto"/>
        </w:pBdr>
        <w:rPr>
          <w:rFonts w:ascii="Arial" w:hAnsi="Arial" w:cs="Arial"/>
          <w:color w:val="FF0000"/>
        </w:rPr>
      </w:pPr>
    </w:p>
    <w:p w14:paraId="30BFD66B" w14:textId="0AE85AF4" w:rsidR="000029A8" w:rsidRPr="00A37921" w:rsidRDefault="0020724F" w:rsidP="00D51D48">
      <w:pPr>
        <w:rPr>
          <w:rFonts w:ascii="Arial" w:hAnsi="Arial" w:cs="Arial"/>
        </w:rPr>
      </w:pPr>
      <w:r w:rsidRPr="00975BE8">
        <w:rPr>
          <w:rFonts w:ascii="Arial" w:hAnsi="Arial" w:cs="Arial"/>
          <w:b/>
        </w:rPr>
        <w:t>Question #6</w:t>
      </w:r>
      <w:r w:rsidR="003643C5" w:rsidRPr="00975BE8">
        <w:rPr>
          <w:rFonts w:ascii="Arial" w:hAnsi="Arial" w:cs="Arial"/>
          <w:b/>
        </w:rPr>
        <w:t>:</w:t>
      </w:r>
      <w:r w:rsidR="00D51D48" w:rsidRPr="00A37921">
        <w:rPr>
          <w:rFonts w:ascii="Arial" w:eastAsia="Times New Roman" w:hAnsi="Arial" w:cs="Arial"/>
          <w:color w:val="000000"/>
        </w:rPr>
        <w:t xml:space="preserve"> </w:t>
      </w:r>
      <w:r w:rsidR="00D51D48" w:rsidRPr="00A37921">
        <w:rPr>
          <w:rFonts w:ascii="Arial" w:hAnsi="Arial" w:cs="Arial"/>
        </w:rPr>
        <w:t>Does TBR require 24x7x365 telephone support for critical issues?</w:t>
      </w:r>
    </w:p>
    <w:p w14:paraId="0EF5F299" w14:textId="77777777" w:rsidR="00D51D48" w:rsidRPr="00A37921" w:rsidRDefault="00D51D48" w:rsidP="00D51D48">
      <w:pPr>
        <w:rPr>
          <w:rFonts w:ascii="Arial" w:hAnsi="Arial" w:cs="Arial"/>
        </w:rPr>
      </w:pPr>
    </w:p>
    <w:p w14:paraId="0DB60C05" w14:textId="23F5C7B0" w:rsidR="00C77F07" w:rsidRPr="00582653" w:rsidRDefault="00975BE8" w:rsidP="00582653">
      <w:pPr>
        <w:pBdr>
          <w:bottom w:val="single" w:sz="12" w:space="1" w:color="auto"/>
        </w:pBdr>
        <w:rPr>
          <w:rFonts w:ascii="Arial" w:hAnsi="Arial" w:cs="Arial"/>
        </w:rPr>
      </w:pPr>
      <w:r w:rsidRPr="00975BE8">
        <w:rPr>
          <w:rFonts w:ascii="Arial" w:hAnsi="Arial" w:cs="Arial"/>
          <w:b/>
        </w:rPr>
        <w:lastRenderedPageBreak/>
        <w:t>Response:</w:t>
      </w:r>
      <w:r>
        <w:rPr>
          <w:rFonts w:ascii="Arial" w:hAnsi="Arial" w:cs="Arial"/>
        </w:rPr>
        <w:t xml:space="preserve"> </w:t>
      </w:r>
      <w:r w:rsidR="00956A65" w:rsidRPr="00A37921">
        <w:rPr>
          <w:rFonts w:ascii="Arial" w:hAnsi="Arial" w:cs="Arial"/>
        </w:rPr>
        <w:t xml:space="preserve"> </w:t>
      </w:r>
      <w:r w:rsidR="00582653" w:rsidRPr="00582653">
        <w:rPr>
          <w:rFonts w:ascii="Arial" w:hAnsi="Arial" w:cs="Arial"/>
        </w:rPr>
        <w:t>TBR would expect 24x7 support for emergency issues such as site outages, business impacting issues, and critical security issues.</w:t>
      </w:r>
    </w:p>
    <w:p w14:paraId="34AA3A54" w14:textId="77777777" w:rsidR="002C2DF1" w:rsidRPr="00A37921" w:rsidRDefault="002C2DF1" w:rsidP="00956A65">
      <w:pPr>
        <w:pBdr>
          <w:bottom w:val="single" w:sz="12" w:space="1" w:color="auto"/>
        </w:pBdr>
        <w:rPr>
          <w:rFonts w:ascii="Arial" w:hAnsi="Arial" w:cs="Arial"/>
          <w:color w:val="FF0000"/>
        </w:rPr>
      </w:pPr>
    </w:p>
    <w:p w14:paraId="73FCC1AC" w14:textId="392D4B05" w:rsidR="0020724F" w:rsidRPr="00DE7F18" w:rsidRDefault="0020724F" w:rsidP="00830972">
      <w:pPr>
        <w:rPr>
          <w:rFonts w:ascii="Arial" w:hAnsi="Arial" w:cs="Arial"/>
        </w:rPr>
      </w:pPr>
      <w:r w:rsidRPr="00975BE8">
        <w:rPr>
          <w:rFonts w:ascii="Arial" w:hAnsi="Arial" w:cs="Arial"/>
          <w:b/>
        </w:rPr>
        <w:t>Question #7:</w:t>
      </w:r>
      <w:r w:rsidR="00044068" w:rsidRPr="00DE7F18">
        <w:rPr>
          <w:rFonts w:ascii="Arial" w:hAnsi="Arial" w:cs="Arial"/>
        </w:rPr>
        <w:t xml:space="preserve"> </w:t>
      </w:r>
      <w:r w:rsidR="00D51D48" w:rsidRPr="00DE7F18">
        <w:rPr>
          <w:rFonts w:ascii="Arial" w:hAnsi="Arial" w:cs="Arial"/>
        </w:rPr>
        <w:t>What is the required response time SLA for critical issues?</w:t>
      </w:r>
    </w:p>
    <w:p w14:paraId="5ECB1CBB" w14:textId="77777777" w:rsidR="007E3D41" w:rsidRPr="00DE7F18" w:rsidRDefault="007E3D41" w:rsidP="0020724F">
      <w:pPr>
        <w:rPr>
          <w:rFonts w:ascii="Arial" w:hAnsi="Arial" w:cs="Arial"/>
        </w:rPr>
      </w:pPr>
    </w:p>
    <w:p w14:paraId="63670979" w14:textId="6F130E05" w:rsidR="000029A8" w:rsidRDefault="00975BE8" w:rsidP="0020724F">
      <w:pPr>
        <w:pBdr>
          <w:bottom w:val="single" w:sz="12" w:space="1" w:color="auto"/>
        </w:pBdr>
        <w:rPr>
          <w:rFonts w:ascii="Arial" w:hAnsi="Arial" w:cs="Arial"/>
        </w:rPr>
      </w:pPr>
      <w:r w:rsidRPr="00975BE8">
        <w:rPr>
          <w:rFonts w:ascii="Arial" w:hAnsi="Arial" w:cs="Arial"/>
          <w:b/>
        </w:rPr>
        <w:t>Response:</w:t>
      </w:r>
      <w:r>
        <w:rPr>
          <w:rFonts w:ascii="Arial" w:hAnsi="Arial" w:cs="Arial"/>
        </w:rPr>
        <w:t xml:space="preserve"> </w:t>
      </w:r>
      <w:r w:rsidR="0020724F" w:rsidRPr="00A37921">
        <w:rPr>
          <w:rFonts w:ascii="Arial" w:hAnsi="Arial" w:cs="Arial"/>
        </w:rPr>
        <w:t xml:space="preserve"> </w:t>
      </w:r>
      <w:r w:rsidR="004C4793">
        <w:rPr>
          <w:rFonts w:ascii="Arial" w:hAnsi="Arial" w:cs="Arial"/>
        </w:rPr>
        <w:t>Response for critical issues should be within one (1) hour.</w:t>
      </w:r>
    </w:p>
    <w:p w14:paraId="2D20026C" w14:textId="77777777" w:rsidR="008C0518" w:rsidRPr="00A37921" w:rsidRDefault="008C0518" w:rsidP="0020724F">
      <w:pPr>
        <w:pBdr>
          <w:bottom w:val="single" w:sz="12" w:space="1" w:color="auto"/>
        </w:pBdr>
        <w:rPr>
          <w:rFonts w:ascii="Arial" w:hAnsi="Arial" w:cs="Arial"/>
          <w:color w:val="FF0000"/>
        </w:rPr>
      </w:pPr>
    </w:p>
    <w:p w14:paraId="784C85EB" w14:textId="7A918129" w:rsidR="007B6CD5" w:rsidRPr="00A37921" w:rsidRDefault="00F1682C" w:rsidP="00D51D48">
      <w:pPr>
        <w:rPr>
          <w:rFonts w:ascii="Arial" w:hAnsi="Arial" w:cs="Arial"/>
        </w:rPr>
      </w:pPr>
      <w:r w:rsidRPr="00975BE8">
        <w:rPr>
          <w:rFonts w:ascii="Arial" w:hAnsi="Arial" w:cs="Arial"/>
          <w:b/>
        </w:rPr>
        <w:t>Question #</w:t>
      </w:r>
      <w:r w:rsidR="002C2DF1" w:rsidRPr="00975BE8">
        <w:rPr>
          <w:rFonts w:ascii="Arial" w:hAnsi="Arial" w:cs="Arial"/>
          <w:b/>
        </w:rPr>
        <w:t>8</w:t>
      </w:r>
      <w:r w:rsidR="007B6CD5" w:rsidRPr="00975BE8">
        <w:rPr>
          <w:rFonts w:ascii="Arial" w:hAnsi="Arial" w:cs="Arial"/>
          <w:b/>
        </w:rPr>
        <w:t>:</w:t>
      </w:r>
      <w:r w:rsidR="00830972" w:rsidRPr="00A37921">
        <w:rPr>
          <w:rFonts w:ascii="Arial" w:hAnsi="Arial" w:cs="Arial"/>
        </w:rPr>
        <w:t xml:space="preserve"> </w:t>
      </w:r>
      <w:r w:rsidR="00D51D48" w:rsidRPr="00A37921">
        <w:rPr>
          <w:rFonts w:ascii="Arial" w:hAnsi="Arial" w:cs="Arial"/>
        </w:rPr>
        <w:t>What response time SLA does TBR require for high priority (not critical) issues?</w:t>
      </w:r>
    </w:p>
    <w:p w14:paraId="5FE7CE03" w14:textId="5AD7325D" w:rsidR="007B6CD5" w:rsidRPr="00A37921" w:rsidRDefault="007B6CD5" w:rsidP="0020724F">
      <w:pPr>
        <w:rPr>
          <w:rFonts w:ascii="Arial" w:hAnsi="Arial" w:cs="Arial"/>
        </w:rPr>
      </w:pPr>
    </w:p>
    <w:p w14:paraId="562397AB" w14:textId="323756CE" w:rsidR="00C77F07" w:rsidRPr="00A37921" w:rsidRDefault="00975BE8" w:rsidP="00C77F07">
      <w:pPr>
        <w:pBdr>
          <w:bottom w:val="single" w:sz="12" w:space="1" w:color="auto"/>
        </w:pBdr>
        <w:rPr>
          <w:rFonts w:ascii="Arial" w:hAnsi="Arial" w:cs="Arial"/>
        </w:rPr>
      </w:pPr>
      <w:r w:rsidRPr="00975BE8">
        <w:rPr>
          <w:rFonts w:ascii="Arial" w:hAnsi="Arial" w:cs="Arial"/>
          <w:b/>
        </w:rPr>
        <w:t>Response:</w:t>
      </w:r>
      <w:r>
        <w:rPr>
          <w:rFonts w:ascii="Arial" w:hAnsi="Arial" w:cs="Arial"/>
        </w:rPr>
        <w:t xml:space="preserve"> </w:t>
      </w:r>
      <w:r w:rsidR="007B6CD5" w:rsidRPr="00A37921">
        <w:rPr>
          <w:rFonts w:ascii="Arial" w:hAnsi="Arial" w:cs="Arial"/>
        </w:rPr>
        <w:t xml:space="preserve"> </w:t>
      </w:r>
      <w:r w:rsidR="00015559" w:rsidRPr="00A37921">
        <w:rPr>
          <w:rFonts w:ascii="Arial" w:hAnsi="Arial" w:cs="Arial"/>
        </w:rPr>
        <w:t xml:space="preserve"> </w:t>
      </w:r>
      <w:r w:rsidR="008C0518" w:rsidRPr="008C0518">
        <w:rPr>
          <w:rFonts w:ascii="Arial" w:hAnsi="Arial" w:cs="Arial"/>
        </w:rPr>
        <w:t>For non-critical issues, we would expect a response within the next business day.</w:t>
      </w:r>
    </w:p>
    <w:p w14:paraId="4D9EACDF" w14:textId="77091877" w:rsidR="000029A8" w:rsidRPr="00A37921" w:rsidRDefault="000029A8" w:rsidP="0020724F">
      <w:pPr>
        <w:pBdr>
          <w:bottom w:val="single" w:sz="12" w:space="1" w:color="auto"/>
        </w:pBdr>
        <w:rPr>
          <w:rFonts w:ascii="Arial" w:hAnsi="Arial" w:cs="Arial"/>
        </w:rPr>
      </w:pPr>
    </w:p>
    <w:p w14:paraId="34BB3A72" w14:textId="2D3B2AA5" w:rsidR="00D51D48" w:rsidRPr="00A37921" w:rsidRDefault="00F1682C" w:rsidP="00D51D48">
      <w:pPr>
        <w:rPr>
          <w:rFonts w:ascii="Arial" w:hAnsi="Arial" w:cs="Arial"/>
        </w:rPr>
      </w:pPr>
      <w:r w:rsidRPr="00975BE8">
        <w:rPr>
          <w:rFonts w:ascii="Arial" w:hAnsi="Arial" w:cs="Arial"/>
          <w:b/>
        </w:rPr>
        <w:t>Question #</w:t>
      </w:r>
      <w:r w:rsidR="002C2DF1" w:rsidRPr="00975BE8">
        <w:rPr>
          <w:rFonts w:ascii="Arial" w:hAnsi="Arial" w:cs="Arial"/>
          <w:b/>
        </w:rPr>
        <w:t>9</w:t>
      </w:r>
      <w:r w:rsidR="007B6CD5" w:rsidRPr="00975BE8">
        <w:rPr>
          <w:rFonts w:ascii="Arial" w:hAnsi="Arial" w:cs="Arial"/>
          <w:b/>
        </w:rPr>
        <w:t>:</w:t>
      </w:r>
      <w:r w:rsidR="007B6CD5" w:rsidRPr="00A37921">
        <w:rPr>
          <w:rFonts w:ascii="Arial" w:hAnsi="Arial" w:cs="Arial"/>
        </w:rPr>
        <w:t xml:space="preserve"> </w:t>
      </w:r>
      <w:r w:rsidR="00D51D48" w:rsidRPr="00A37921">
        <w:rPr>
          <w:rFonts w:ascii="Arial" w:hAnsi="Arial" w:cs="Arial"/>
        </w:rPr>
        <w:t>Can TBR explain why chat support is a requirement when it is much less helpful than ticketing or phone support?</w:t>
      </w:r>
    </w:p>
    <w:p w14:paraId="2F33AB16" w14:textId="6A331904" w:rsidR="002827D5" w:rsidRDefault="002827D5" w:rsidP="00D51D48">
      <w:pPr>
        <w:rPr>
          <w:rFonts w:ascii="Arial" w:hAnsi="Arial" w:cs="Arial"/>
        </w:rPr>
      </w:pPr>
    </w:p>
    <w:p w14:paraId="4553AEA8" w14:textId="6A5A303B" w:rsidR="00F15892" w:rsidRDefault="00975BE8" w:rsidP="00D51D48">
      <w:pPr>
        <w:rPr>
          <w:rFonts w:ascii="Arial" w:hAnsi="Arial" w:cs="Arial"/>
        </w:rPr>
      </w:pPr>
      <w:r w:rsidRPr="00975BE8">
        <w:rPr>
          <w:rFonts w:ascii="Arial" w:hAnsi="Arial" w:cs="Arial"/>
          <w:b/>
        </w:rPr>
        <w:t>Response:</w:t>
      </w:r>
      <w:r>
        <w:rPr>
          <w:rFonts w:ascii="Arial" w:hAnsi="Arial" w:cs="Arial"/>
        </w:rPr>
        <w:t xml:space="preserve"> </w:t>
      </w:r>
      <w:r w:rsidR="00F15892" w:rsidRPr="00F15892">
        <w:rPr>
          <w:rFonts w:ascii="Arial" w:hAnsi="Arial" w:cs="Arial"/>
        </w:rPr>
        <w:t xml:space="preserve"> Support via phone, chat, or email would be sufficient.</w:t>
      </w:r>
    </w:p>
    <w:p w14:paraId="067F65BF" w14:textId="77777777" w:rsidR="00F15892" w:rsidRPr="00A37921" w:rsidRDefault="00F15892" w:rsidP="00D51D48">
      <w:pPr>
        <w:rPr>
          <w:rFonts w:ascii="Arial" w:hAnsi="Arial" w:cs="Arial"/>
        </w:rPr>
      </w:pPr>
    </w:p>
    <w:p w14:paraId="2A23ABB5" w14:textId="6D1AA7C3" w:rsidR="008C0518" w:rsidRDefault="002827D5" w:rsidP="008C0518">
      <w:pPr>
        <w:ind w:left="720"/>
        <w:rPr>
          <w:rFonts w:ascii="Arial" w:hAnsi="Arial" w:cs="Arial"/>
        </w:rPr>
      </w:pPr>
      <w:r w:rsidRPr="00A37921">
        <w:rPr>
          <w:rFonts w:ascii="Arial" w:hAnsi="Arial" w:cs="Arial"/>
        </w:rPr>
        <w:t>a. How is TBR define an “end user” in the RFQ?</w:t>
      </w:r>
    </w:p>
    <w:p w14:paraId="32A2CF4A" w14:textId="77777777" w:rsidR="008C0518" w:rsidRDefault="008C0518" w:rsidP="008C0518">
      <w:pPr>
        <w:ind w:left="720"/>
        <w:rPr>
          <w:rFonts w:ascii="Arial" w:hAnsi="Arial" w:cs="Arial"/>
        </w:rPr>
      </w:pPr>
    </w:p>
    <w:p w14:paraId="55A580BA" w14:textId="14FEF83F" w:rsidR="008C0518" w:rsidRDefault="00975BE8" w:rsidP="008C0518">
      <w:pPr>
        <w:ind w:left="720"/>
        <w:rPr>
          <w:rFonts w:ascii="Arial" w:hAnsi="Arial" w:cs="Arial"/>
        </w:rPr>
      </w:pPr>
      <w:r>
        <w:rPr>
          <w:rFonts w:ascii="Arial" w:hAnsi="Arial" w:cs="Arial"/>
        </w:rPr>
        <w:t xml:space="preserve">Response: </w:t>
      </w:r>
      <w:r w:rsidR="008C0518">
        <w:rPr>
          <w:rFonts w:ascii="Arial" w:hAnsi="Arial" w:cs="Arial"/>
        </w:rPr>
        <w:t xml:space="preserve"> </w:t>
      </w:r>
      <w:r w:rsidR="008C0518" w:rsidRPr="008C0518">
        <w:rPr>
          <w:rFonts w:ascii="Arial" w:hAnsi="Arial" w:cs="Arial"/>
        </w:rPr>
        <w:t>In our case, end users would be TBR web administrators, regular users of the site would not be working with vendors.</w:t>
      </w:r>
    </w:p>
    <w:p w14:paraId="631FE489" w14:textId="77777777" w:rsidR="008C0518" w:rsidRPr="00A37921" w:rsidRDefault="008C0518" w:rsidP="008C0518">
      <w:pPr>
        <w:ind w:left="720"/>
        <w:rPr>
          <w:rFonts w:ascii="Arial" w:hAnsi="Arial" w:cs="Arial"/>
        </w:rPr>
      </w:pPr>
    </w:p>
    <w:p w14:paraId="4F91C6E1" w14:textId="598F536E" w:rsidR="002827D5" w:rsidRDefault="002827D5" w:rsidP="002827D5">
      <w:pPr>
        <w:ind w:left="720"/>
        <w:rPr>
          <w:rFonts w:ascii="Arial" w:hAnsi="Arial" w:cs="Arial"/>
        </w:rPr>
      </w:pPr>
      <w:r w:rsidRPr="00A37921">
        <w:rPr>
          <w:rFonts w:ascii="Arial" w:hAnsi="Arial" w:cs="Arial"/>
        </w:rPr>
        <w:t>b. How many “end users” would require direct access to support?</w:t>
      </w:r>
    </w:p>
    <w:p w14:paraId="6A807FDF" w14:textId="7C453346" w:rsidR="008C0518" w:rsidRDefault="00975BE8" w:rsidP="002827D5">
      <w:pPr>
        <w:ind w:left="720"/>
        <w:rPr>
          <w:rFonts w:ascii="Arial" w:hAnsi="Arial" w:cs="Arial"/>
        </w:rPr>
      </w:pPr>
      <w:r>
        <w:rPr>
          <w:rFonts w:ascii="Arial" w:hAnsi="Arial" w:cs="Arial"/>
        </w:rPr>
        <w:t xml:space="preserve">Response: </w:t>
      </w:r>
      <w:r w:rsidR="008C0518">
        <w:rPr>
          <w:rFonts w:ascii="Arial" w:hAnsi="Arial" w:cs="Arial"/>
        </w:rPr>
        <w:t xml:space="preserve"> </w:t>
      </w:r>
      <w:r w:rsidR="008C0518" w:rsidRPr="008C0518">
        <w:rPr>
          <w:rFonts w:ascii="Arial" w:hAnsi="Arial" w:cs="Arial"/>
        </w:rPr>
        <w:t>Currently, there would be four (4).</w:t>
      </w:r>
    </w:p>
    <w:p w14:paraId="57FF0326" w14:textId="77777777" w:rsidR="008C0518" w:rsidRPr="00A37921" w:rsidRDefault="008C0518" w:rsidP="002827D5">
      <w:pPr>
        <w:ind w:left="720"/>
        <w:rPr>
          <w:rFonts w:ascii="Arial" w:hAnsi="Arial" w:cs="Arial"/>
        </w:rPr>
      </w:pPr>
    </w:p>
    <w:p w14:paraId="268776B3" w14:textId="6D28A963" w:rsidR="002827D5" w:rsidRDefault="002827D5" w:rsidP="002827D5">
      <w:pPr>
        <w:ind w:left="720"/>
        <w:rPr>
          <w:rFonts w:ascii="Arial" w:hAnsi="Arial" w:cs="Arial"/>
        </w:rPr>
      </w:pPr>
      <w:r w:rsidRPr="00A37921">
        <w:rPr>
          <w:rFonts w:ascii="Arial" w:hAnsi="Arial" w:cs="Arial"/>
        </w:rPr>
        <w:t>c. How many “administrators” are there?</w:t>
      </w:r>
    </w:p>
    <w:p w14:paraId="4BF719F9" w14:textId="2431F84B" w:rsidR="008C0518" w:rsidRDefault="00975BE8" w:rsidP="002827D5">
      <w:pPr>
        <w:ind w:left="720"/>
        <w:rPr>
          <w:rFonts w:ascii="Arial" w:hAnsi="Arial" w:cs="Arial"/>
        </w:rPr>
      </w:pPr>
      <w:r>
        <w:rPr>
          <w:rFonts w:ascii="Arial" w:hAnsi="Arial" w:cs="Arial"/>
        </w:rPr>
        <w:t xml:space="preserve">Response: </w:t>
      </w:r>
      <w:r w:rsidR="008C0518">
        <w:rPr>
          <w:rFonts w:ascii="Arial" w:hAnsi="Arial" w:cs="Arial"/>
        </w:rPr>
        <w:t xml:space="preserve"> </w:t>
      </w:r>
      <w:r w:rsidR="008C0518" w:rsidRPr="008C0518">
        <w:rPr>
          <w:rFonts w:ascii="Arial" w:hAnsi="Arial" w:cs="Arial"/>
        </w:rPr>
        <w:t>Four (4).</w:t>
      </w:r>
    </w:p>
    <w:p w14:paraId="373FD4A5" w14:textId="77777777" w:rsidR="008C0518" w:rsidRPr="00A37921" w:rsidRDefault="008C0518" w:rsidP="002827D5">
      <w:pPr>
        <w:ind w:left="720"/>
        <w:rPr>
          <w:rFonts w:ascii="Arial" w:hAnsi="Arial" w:cs="Arial"/>
        </w:rPr>
      </w:pPr>
    </w:p>
    <w:p w14:paraId="32F8EF09" w14:textId="26CD92FD" w:rsidR="00D51D48" w:rsidRDefault="002827D5" w:rsidP="002827D5">
      <w:pPr>
        <w:ind w:left="720"/>
        <w:rPr>
          <w:rFonts w:ascii="Arial" w:hAnsi="Arial" w:cs="Arial"/>
        </w:rPr>
      </w:pPr>
      <w:r w:rsidRPr="00A37921">
        <w:rPr>
          <w:rFonts w:ascii="Arial" w:hAnsi="Arial" w:cs="Arial"/>
        </w:rPr>
        <w:t>d. Is administrator support via chat a hard requirement if ticketing (web) and phone support are available?</w:t>
      </w:r>
      <w:r w:rsidR="00D51D48" w:rsidRPr="00A37921">
        <w:rPr>
          <w:rFonts w:ascii="Arial" w:hAnsi="Arial" w:cs="Arial"/>
        </w:rPr>
        <w:t xml:space="preserve"> </w:t>
      </w:r>
    </w:p>
    <w:p w14:paraId="378CAD9B" w14:textId="5C326050" w:rsidR="008C0518" w:rsidRPr="00A37921" w:rsidRDefault="00975BE8" w:rsidP="002827D5">
      <w:pPr>
        <w:ind w:left="720"/>
        <w:rPr>
          <w:rFonts w:ascii="Arial" w:hAnsi="Arial" w:cs="Arial"/>
        </w:rPr>
      </w:pPr>
      <w:r>
        <w:rPr>
          <w:rFonts w:ascii="Arial" w:hAnsi="Arial" w:cs="Arial"/>
        </w:rPr>
        <w:t xml:space="preserve">Response: </w:t>
      </w:r>
      <w:r w:rsidR="008C0518">
        <w:rPr>
          <w:rFonts w:ascii="Arial" w:hAnsi="Arial" w:cs="Arial"/>
        </w:rPr>
        <w:t xml:space="preserve"> </w:t>
      </w:r>
      <w:r w:rsidR="00F15892" w:rsidRPr="00F15892">
        <w:rPr>
          <w:rFonts w:ascii="Arial" w:hAnsi="Arial" w:cs="Arial"/>
        </w:rPr>
        <w:t>No, refer to question #4.</w:t>
      </w:r>
    </w:p>
    <w:p w14:paraId="084EAC28" w14:textId="6EDE0CF7" w:rsidR="008C0518" w:rsidRPr="008C0518" w:rsidRDefault="008C0518" w:rsidP="008C0518">
      <w:pPr>
        <w:pBdr>
          <w:bottom w:val="single" w:sz="12" w:space="1" w:color="auto"/>
        </w:pBdr>
        <w:rPr>
          <w:rFonts w:ascii="Arial" w:hAnsi="Arial" w:cs="Arial"/>
        </w:rPr>
      </w:pPr>
      <w:r>
        <w:rPr>
          <w:rFonts w:ascii="Arial" w:hAnsi="Arial" w:cs="Arial"/>
        </w:rPr>
        <w:tab/>
      </w:r>
      <w:r w:rsidRPr="008C0518">
        <w:rPr>
          <w:rFonts w:ascii="Arial" w:hAnsi="Arial" w:cs="Arial"/>
        </w:rPr>
        <w:t xml:space="preserve"> </w:t>
      </w:r>
    </w:p>
    <w:p w14:paraId="773D48AE" w14:textId="10C6261A" w:rsidR="007469BC" w:rsidRPr="00A37921" w:rsidRDefault="007469BC" w:rsidP="007469BC">
      <w:pPr>
        <w:rPr>
          <w:rFonts w:ascii="Arial" w:hAnsi="Arial" w:cs="Arial"/>
        </w:rPr>
      </w:pPr>
      <w:r w:rsidRPr="00975BE8">
        <w:rPr>
          <w:rFonts w:ascii="Arial" w:hAnsi="Arial" w:cs="Arial"/>
          <w:b/>
        </w:rPr>
        <w:t>Question #1</w:t>
      </w:r>
      <w:r w:rsidR="002C2DF1" w:rsidRPr="00975BE8">
        <w:rPr>
          <w:rFonts w:ascii="Arial" w:hAnsi="Arial" w:cs="Arial"/>
          <w:b/>
        </w:rPr>
        <w:t>0</w:t>
      </w:r>
      <w:r w:rsidRPr="00975BE8">
        <w:rPr>
          <w:rFonts w:ascii="Arial" w:hAnsi="Arial" w:cs="Arial"/>
          <w:b/>
        </w:rPr>
        <w:t>:</w:t>
      </w:r>
      <w:r w:rsidRPr="00A37921">
        <w:rPr>
          <w:rFonts w:ascii="Arial" w:hAnsi="Arial" w:cs="Arial"/>
        </w:rPr>
        <w:t xml:space="preserve"> </w:t>
      </w:r>
      <w:r w:rsidR="005E47D0" w:rsidRPr="00A37921">
        <w:rPr>
          <w:rFonts w:ascii="Arial" w:eastAsia="Times New Roman" w:hAnsi="Arial" w:cs="Arial"/>
          <w:color w:val="000000"/>
        </w:rPr>
        <w:t>Which TBR sites require SSL certificates? Will TBR supply the SSL certificates or does TBR prefer that the vendor supply them?</w:t>
      </w:r>
    </w:p>
    <w:p w14:paraId="4395C109" w14:textId="631B5FB1" w:rsidR="007469BC" w:rsidRPr="00A37921" w:rsidRDefault="007469BC" w:rsidP="007469BC">
      <w:pPr>
        <w:rPr>
          <w:rFonts w:ascii="Arial" w:hAnsi="Arial" w:cs="Arial"/>
        </w:rPr>
      </w:pPr>
    </w:p>
    <w:p w14:paraId="499B5390" w14:textId="57526E7E" w:rsidR="00A307D3" w:rsidRPr="00A37921" w:rsidRDefault="00975BE8" w:rsidP="007469BC">
      <w:pPr>
        <w:pBdr>
          <w:bottom w:val="single" w:sz="12" w:space="1" w:color="auto"/>
        </w:pBdr>
        <w:rPr>
          <w:rFonts w:ascii="Arial" w:hAnsi="Arial" w:cs="Arial"/>
        </w:rPr>
      </w:pPr>
      <w:r w:rsidRPr="00975BE8">
        <w:rPr>
          <w:rFonts w:ascii="Arial" w:hAnsi="Arial" w:cs="Arial"/>
          <w:b/>
        </w:rPr>
        <w:t xml:space="preserve">Response: </w:t>
      </w:r>
      <w:r w:rsidR="007469BC" w:rsidRPr="00A37921">
        <w:rPr>
          <w:rFonts w:ascii="Arial" w:hAnsi="Arial" w:cs="Arial"/>
        </w:rPr>
        <w:t xml:space="preserve"> </w:t>
      </w:r>
      <w:r w:rsidR="00F15892" w:rsidRPr="00F15892">
        <w:rPr>
          <w:rFonts w:ascii="Arial" w:hAnsi="Arial" w:cs="Arial"/>
        </w:rPr>
        <w:t>All sites would require SSL, and we can support either suppling certs or working the vendor to supply them.</w:t>
      </w:r>
    </w:p>
    <w:p w14:paraId="37D59F38" w14:textId="77777777" w:rsidR="00C77F07" w:rsidRPr="00A37921" w:rsidRDefault="00C77F07" w:rsidP="007469BC">
      <w:pPr>
        <w:pBdr>
          <w:bottom w:val="single" w:sz="12" w:space="1" w:color="auto"/>
        </w:pBdr>
        <w:rPr>
          <w:rFonts w:ascii="Arial" w:hAnsi="Arial" w:cs="Arial"/>
        </w:rPr>
      </w:pPr>
    </w:p>
    <w:p w14:paraId="0B60C771" w14:textId="37B3CE89" w:rsidR="007469BC" w:rsidRPr="00A37921" w:rsidRDefault="00830972" w:rsidP="007469BC">
      <w:pPr>
        <w:rPr>
          <w:rFonts w:ascii="Arial" w:hAnsi="Arial" w:cs="Arial"/>
        </w:rPr>
      </w:pPr>
      <w:r w:rsidRPr="00975BE8">
        <w:rPr>
          <w:rFonts w:ascii="Arial" w:hAnsi="Arial" w:cs="Arial"/>
          <w:b/>
        </w:rPr>
        <w:t>Question #1</w:t>
      </w:r>
      <w:r w:rsidR="002C2DF1" w:rsidRPr="00975BE8">
        <w:rPr>
          <w:rFonts w:ascii="Arial" w:hAnsi="Arial" w:cs="Arial"/>
          <w:b/>
        </w:rPr>
        <w:t>1</w:t>
      </w:r>
      <w:r w:rsidRPr="00975BE8">
        <w:rPr>
          <w:rFonts w:ascii="Arial" w:hAnsi="Arial" w:cs="Arial"/>
          <w:b/>
        </w:rPr>
        <w:t>:</w:t>
      </w:r>
      <w:r w:rsidRPr="00A37921">
        <w:rPr>
          <w:rFonts w:ascii="Arial" w:hAnsi="Arial" w:cs="Arial"/>
        </w:rPr>
        <w:t xml:space="preserve"> </w:t>
      </w:r>
      <w:r w:rsidR="00E05AF8" w:rsidRPr="00A37921">
        <w:rPr>
          <w:rFonts w:ascii="Arial" w:hAnsi="Arial" w:cs="Arial"/>
        </w:rPr>
        <w:t>RFQ question 22 states that the platform must support the needs of organizations with 99.9% or higher uptime but it does not state that 99.9% uptime is a specific requirement for TBR. There are many hosting providers who can support 99.95% uptime for enterprise or elite customers without guaranteeing it for others. Is guaranteed 99.95% uptime a requirement for TBR?</w:t>
      </w:r>
    </w:p>
    <w:p w14:paraId="67F838EF" w14:textId="38AD24C2" w:rsidR="00830972" w:rsidRPr="00A37921" w:rsidRDefault="00830972" w:rsidP="007469BC">
      <w:pPr>
        <w:rPr>
          <w:rFonts w:ascii="Arial" w:hAnsi="Arial" w:cs="Arial"/>
        </w:rPr>
      </w:pPr>
    </w:p>
    <w:p w14:paraId="6567EA96" w14:textId="2C9D14B2" w:rsidR="00830972" w:rsidRPr="00A37921" w:rsidRDefault="00975BE8" w:rsidP="007469BC">
      <w:pPr>
        <w:pBdr>
          <w:bottom w:val="single" w:sz="12" w:space="1" w:color="auto"/>
        </w:pBdr>
        <w:rPr>
          <w:rFonts w:ascii="Arial" w:hAnsi="Arial" w:cs="Arial"/>
          <w:color w:val="000000" w:themeColor="text1"/>
        </w:rPr>
      </w:pPr>
      <w:r w:rsidRPr="00975BE8">
        <w:rPr>
          <w:rFonts w:ascii="Arial" w:hAnsi="Arial" w:cs="Arial"/>
          <w:b/>
        </w:rPr>
        <w:lastRenderedPageBreak/>
        <w:t>Response:</w:t>
      </w:r>
      <w:r>
        <w:rPr>
          <w:rFonts w:ascii="Arial" w:hAnsi="Arial" w:cs="Arial"/>
        </w:rPr>
        <w:t xml:space="preserve"> </w:t>
      </w:r>
      <w:r w:rsidR="00830972" w:rsidRPr="00A37921">
        <w:rPr>
          <w:rFonts w:ascii="Arial" w:hAnsi="Arial" w:cs="Arial"/>
          <w:color w:val="000000" w:themeColor="text1"/>
        </w:rPr>
        <w:t xml:space="preserve"> </w:t>
      </w:r>
      <w:r w:rsidR="00F15892" w:rsidRPr="00F15892">
        <w:rPr>
          <w:rFonts w:ascii="Arial" w:hAnsi="Arial" w:cs="Arial"/>
          <w:color w:val="000000" w:themeColor="text1"/>
        </w:rPr>
        <w:t>Support for 99.95% or higher uptime is sufficient.</w:t>
      </w:r>
    </w:p>
    <w:p w14:paraId="46D17D1C" w14:textId="77777777" w:rsidR="00C77F07" w:rsidRPr="00A37921" w:rsidRDefault="00C77F07" w:rsidP="007469BC">
      <w:pPr>
        <w:pBdr>
          <w:bottom w:val="single" w:sz="12" w:space="1" w:color="auto"/>
        </w:pBdr>
        <w:rPr>
          <w:rFonts w:ascii="Arial" w:hAnsi="Arial" w:cs="Arial"/>
          <w:color w:val="FF0000"/>
        </w:rPr>
      </w:pPr>
    </w:p>
    <w:p w14:paraId="05EEA77A" w14:textId="69010F7B" w:rsidR="00830972" w:rsidRDefault="00830972" w:rsidP="00E05AF8">
      <w:pPr>
        <w:rPr>
          <w:rFonts w:ascii="Arial" w:hAnsi="Arial" w:cs="Arial"/>
        </w:rPr>
      </w:pPr>
      <w:r w:rsidRPr="00975BE8">
        <w:rPr>
          <w:rFonts w:ascii="Arial" w:hAnsi="Arial" w:cs="Arial"/>
          <w:b/>
        </w:rPr>
        <w:t>Question #1</w:t>
      </w:r>
      <w:r w:rsidR="002C2DF1" w:rsidRPr="00975BE8">
        <w:rPr>
          <w:rFonts w:ascii="Arial" w:hAnsi="Arial" w:cs="Arial"/>
          <w:b/>
        </w:rPr>
        <w:t>2</w:t>
      </w:r>
      <w:r w:rsidRPr="00975BE8">
        <w:rPr>
          <w:rFonts w:ascii="Arial" w:hAnsi="Arial" w:cs="Arial"/>
          <w:b/>
        </w:rPr>
        <w:t>:</w:t>
      </w:r>
      <w:r w:rsidRPr="00A37921">
        <w:rPr>
          <w:rFonts w:ascii="Arial" w:hAnsi="Arial" w:cs="Arial"/>
        </w:rPr>
        <w:t xml:space="preserve"> </w:t>
      </w:r>
      <w:r w:rsidR="00E05AF8" w:rsidRPr="00A37921">
        <w:rPr>
          <w:rFonts w:ascii="Arial" w:hAnsi="Arial" w:cs="Arial"/>
        </w:rPr>
        <w:t>TBR currently maintains many of its sites in a Drupal multi-site instance. Is multi-site functionality a requirement for the chosen vendor? If not, can TBR explain why and when single site installations would be preferred over multi-site?</w:t>
      </w:r>
    </w:p>
    <w:p w14:paraId="68BBC2CA" w14:textId="77777777" w:rsidR="002D09E9" w:rsidRPr="00A37921" w:rsidRDefault="002D09E9" w:rsidP="00E05AF8">
      <w:pPr>
        <w:rPr>
          <w:rFonts w:ascii="Arial" w:hAnsi="Arial" w:cs="Arial"/>
        </w:rPr>
      </w:pPr>
    </w:p>
    <w:p w14:paraId="0249470D" w14:textId="3D4E1884" w:rsidR="00830972" w:rsidRPr="00A37921" w:rsidRDefault="00975BE8" w:rsidP="007469BC">
      <w:pPr>
        <w:pBdr>
          <w:bottom w:val="single" w:sz="12" w:space="1" w:color="auto"/>
        </w:pBdr>
        <w:rPr>
          <w:rFonts w:ascii="Arial" w:hAnsi="Arial" w:cs="Arial"/>
          <w:color w:val="000000" w:themeColor="text1"/>
        </w:rPr>
      </w:pPr>
      <w:r w:rsidRPr="00975BE8">
        <w:rPr>
          <w:rFonts w:ascii="Arial" w:hAnsi="Arial" w:cs="Arial"/>
          <w:b/>
        </w:rPr>
        <w:t>Response:</w:t>
      </w:r>
      <w:r>
        <w:rPr>
          <w:rFonts w:ascii="Arial" w:hAnsi="Arial" w:cs="Arial"/>
        </w:rPr>
        <w:t xml:space="preserve"> </w:t>
      </w:r>
      <w:r w:rsidR="00830972" w:rsidRPr="00A37921">
        <w:rPr>
          <w:rFonts w:ascii="Arial" w:hAnsi="Arial" w:cs="Arial"/>
        </w:rPr>
        <w:t xml:space="preserve"> </w:t>
      </w:r>
      <w:r w:rsidR="002D09E9" w:rsidRPr="002D09E9">
        <w:rPr>
          <w:rFonts w:ascii="Arial" w:hAnsi="Arial" w:cs="Arial"/>
        </w:rPr>
        <w:t xml:space="preserve">Actually, </w:t>
      </w:r>
      <w:r w:rsidR="002D09E9">
        <w:rPr>
          <w:rFonts w:ascii="Arial" w:hAnsi="Arial" w:cs="Arial"/>
        </w:rPr>
        <w:t>TBRs’</w:t>
      </w:r>
      <w:r w:rsidR="002D09E9" w:rsidRPr="002D09E9">
        <w:rPr>
          <w:rFonts w:ascii="Arial" w:hAnsi="Arial" w:cs="Arial"/>
        </w:rPr>
        <w:t xml:space="preserve"> Drupal instances are a single site with the same codebase. We would require multisite support for WordPress sites.</w:t>
      </w:r>
    </w:p>
    <w:p w14:paraId="7D88D43E" w14:textId="77777777" w:rsidR="00C77F07" w:rsidRPr="00A37921" w:rsidRDefault="00C77F07" w:rsidP="007469BC">
      <w:pPr>
        <w:pBdr>
          <w:bottom w:val="single" w:sz="12" w:space="1" w:color="auto"/>
        </w:pBdr>
        <w:rPr>
          <w:rFonts w:ascii="Arial" w:hAnsi="Arial" w:cs="Arial"/>
          <w:color w:val="FF0000"/>
        </w:rPr>
      </w:pPr>
    </w:p>
    <w:p w14:paraId="3E852B43" w14:textId="2981B4D4" w:rsidR="00E05AF8" w:rsidRDefault="00830972" w:rsidP="00E05AF8">
      <w:pPr>
        <w:rPr>
          <w:rFonts w:ascii="Arial" w:hAnsi="Arial" w:cs="Arial"/>
        </w:rPr>
      </w:pPr>
      <w:r w:rsidRPr="00975BE8">
        <w:rPr>
          <w:rFonts w:ascii="Arial" w:hAnsi="Arial" w:cs="Arial"/>
          <w:b/>
        </w:rPr>
        <w:t>Question #1</w:t>
      </w:r>
      <w:r w:rsidR="002C2DF1" w:rsidRPr="00975BE8">
        <w:rPr>
          <w:rFonts w:ascii="Arial" w:hAnsi="Arial" w:cs="Arial"/>
          <w:b/>
        </w:rPr>
        <w:t>3</w:t>
      </w:r>
      <w:r w:rsidRPr="00975BE8">
        <w:rPr>
          <w:rFonts w:ascii="Arial" w:hAnsi="Arial" w:cs="Arial"/>
          <w:b/>
        </w:rPr>
        <w:t>:</w:t>
      </w:r>
      <w:r w:rsidRPr="00A37921">
        <w:rPr>
          <w:rFonts w:ascii="Arial" w:hAnsi="Arial" w:cs="Arial"/>
        </w:rPr>
        <w:t xml:space="preserve"> </w:t>
      </w:r>
      <w:r w:rsidR="00E05AF8" w:rsidRPr="00A37921">
        <w:rPr>
          <w:rFonts w:ascii="Arial" w:hAnsi="Arial" w:cs="Arial"/>
        </w:rPr>
        <w:t>Many organizations have seen significant reductions in cost and maintenance hours by deploying multi-site solutions for sites with shared functionality and a shared codebase. Is TBR open to a response that bases pricing on a multi-site deployment instead of based separately for each individual site?</w:t>
      </w:r>
    </w:p>
    <w:p w14:paraId="7002E10F" w14:textId="3980F78F" w:rsidR="002D09E9" w:rsidRDefault="002D09E9" w:rsidP="00E05AF8">
      <w:pPr>
        <w:rPr>
          <w:rFonts w:ascii="Arial" w:hAnsi="Arial" w:cs="Arial"/>
        </w:rPr>
      </w:pPr>
    </w:p>
    <w:p w14:paraId="23A5ED36" w14:textId="7F0BBCE4" w:rsidR="002D09E9" w:rsidRDefault="00975BE8" w:rsidP="00E05AF8">
      <w:pPr>
        <w:rPr>
          <w:rFonts w:ascii="Arial" w:hAnsi="Arial" w:cs="Arial"/>
        </w:rPr>
      </w:pPr>
      <w:r w:rsidRPr="00975BE8">
        <w:rPr>
          <w:rFonts w:ascii="Arial" w:hAnsi="Arial" w:cs="Arial"/>
          <w:b/>
        </w:rPr>
        <w:t>Response:</w:t>
      </w:r>
      <w:r>
        <w:rPr>
          <w:rFonts w:ascii="Arial" w:hAnsi="Arial" w:cs="Arial"/>
        </w:rPr>
        <w:t xml:space="preserve"> </w:t>
      </w:r>
      <w:r w:rsidR="002D09E9">
        <w:rPr>
          <w:rFonts w:ascii="Arial" w:hAnsi="Arial" w:cs="Arial"/>
        </w:rPr>
        <w:t xml:space="preserve"> TBR</w:t>
      </w:r>
      <w:r w:rsidR="002D09E9" w:rsidRPr="002D09E9">
        <w:rPr>
          <w:rFonts w:ascii="Arial" w:hAnsi="Arial" w:cs="Arial"/>
        </w:rPr>
        <w:t xml:space="preserve"> would be open to multisite pricing.</w:t>
      </w:r>
    </w:p>
    <w:p w14:paraId="1756DFA6" w14:textId="77777777" w:rsidR="002D09E9" w:rsidRPr="00A37921" w:rsidRDefault="002D09E9" w:rsidP="00E05AF8">
      <w:pPr>
        <w:rPr>
          <w:rFonts w:ascii="Arial" w:hAnsi="Arial" w:cs="Arial"/>
        </w:rPr>
      </w:pPr>
    </w:p>
    <w:p w14:paraId="15D97B64" w14:textId="4955E55B" w:rsidR="00E05AF8" w:rsidRDefault="00E05AF8" w:rsidP="006C7C7F">
      <w:pPr>
        <w:pStyle w:val="ListParagraph"/>
        <w:numPr>
          <w:ilvl w:val="0"/>
          <w:numId w:val="26"/>
        </w:numPr>
        <w:rPr>
          <w:rFonts w:ascii="Arial" w:hAnsi="Arial" w:cs="Arial"/>
        </w:rPr>
      </w:pPr>
      <w:r w:rsidRPr="00A37921">
        <w:rPr>
          <w:rFonts w:ascii="Arial" w:hAnsi="Arial" w:cs="Arial"/>
        </w:rPr>
        <w:t xml:space="preserve">If so, which sites, if any, would require single site installations (with separate codebases and hardware)? </w:t>
      </w:r>
    </w:p>
    <w:p w14:paraId="7F4CA19B" w14:textId="77777777" w:rsidR="002D09E9" w:rsidRDefault="002D09E9" w:rsidP="002D09E9">
      <w:pPr>
        <w:pStyle w:val="ListParagraph"/>
        <w:ind w:left="1440"/>
        <w:rPr>
          <w:rFonts w:ascii="Arial" w:hAnsi="Arial" w:cs="Arial"/>
        </w:rPr>
      </w:pPr>
    </w:p>
    <w:p w14:paraId="663B5D22" w14:textId="27CF1417" w:rsidR="002D09E9" w:rsidRDefault="00975BE8" w:rsidP="002D09E9">
      <w:pPr>
        <w:ind w:left="1080"/>
        <w:rPr>
          <w:rFonts w:ascii="Arial" w:hAnsi="Arial" w:cs="Arial"/>
        </w:rPr>
      </w:pPr>
      <w:r w:rsidRPr="00975BE8">
        <w:rPr>
          <w:rFonts w:ascii="Arial" w:hAnsi="Arial" w:cs="Arial"/>
          <w:b/>
        </w:rPr>
        <w:t>Response:</w:t>
      </w:r>
      <w:r>
        <w:rPr>
          <w:rFonts w:ascii="Arial" w:hAnsi="Arial" w:cs="Arial"/>
        </w:rPr>
        <w:t xml:space="preserve"> </w:t>
      </w:r>
      <w:r w:rsidR="002D09E9">
        <w:rPr>
          <w:rFonts w:ascii="Arial" w:hAnsi="Arial" w:cs="Arial"/>
        </w:rPr>
        <w:t xml:space="preserve"> </w:t>
      </w:r>
      <w:r w:rsidR="002D09E9" w:rsidRPr="002D09E9">
        <w:rPr>
          <w:rFonts w:ascii="Arial" w:hAnsi="Arial" w:cs="Arial"/>
        </w:rPr>
        <w:t>TBR.com and 2-3 others may be single sites.</w:t>
      </w:r>
    </w:p>
    <w:p w14:paraId="7CEA0E8A" w14:textId="77777777" w:rsidR="002D09E9" w:rsidRPr="002D09E9" w:rsidRDefault="002D09E9" w:rsidP="002D09E9">
      <w:pPr>
        <w:ind w:left="1080"/>
        <w:rPr>
          <w:rFonts w:ascii="Arial" w:hAnsi="Arial" w:cs="Arial"/>
        </w:rPr>
      </w:pPr>
    </w:p>
    <w:p w14:paraId="535F5AD5" w14:textId="447D5E6D" w:rsidR="00E05AF8" w:rsidRDefault="00E05AF8" w:rsidP="006C7C7F">
      <w:pPr>
        <w:pStyle w:val="ListParagraph"/>
        <w:numPr>
          <w:ilvl w:val="0"/>
          <w:numId w:val="26"/>
        </w:numPr>
        <w:rPr>
          <w:rFonts w:ascii="Arial" w:hAnsi="Arial" w:cs="Arial"/>
        </w:rPr>
      </w:pPr>
      <w:r w:rsidRPr="00A37921">
        <w:rPr>
          <w:rFonts w:ascii="Arial" w:hAnsi="Arial" w:cs="Arial"/>
        </w:rPr>
        <w:t>Which sites could be deployed in a multi-site instance?</w:t>
      </w:r>
    </w:p>
    <w:p w14:paraId="189C4CE6" w14:textId="6C74CE93" w:rsidR="002D09E9" w:rsidRDefault="002D09E9" w:rsidP="002D09E9">
      <w:pPr>
        <w:ind w:left="1080"/>
        <w:rPr>
          <w:rFonts w:ascii="Arial" w:hAnsi="Arial" w:cs="Arial"/>
        </w:rPr>
      </w:pPr>
    </w:p>
    <w:p w14:paraId="5825BE5C" w14:textId="65B4C6FF" w:rsidR="002D09E9" w:rsidRPr="002D09E9" w:rsidRDefault="00975BE8" w:rsidP="002D09E9">
      <w:pPr>
        <w:ind w:left="1080"/>
        <w:rPr>
          <w:rFonts w:ascii="Arial" w:hAnsi="Arial" w:cs="Arial"/>
        </w:rPr>
      </w:pPr>
      <w:r w:rsidRPr="00975BE8">
        <w:rPr>
          <w:rFonts w:ascii="Arial" w:hAnsi="Arial" w:cs="Arial"/>
          <w:b/>
        </w:rPr>
        <w:t>Response:</w:t>
      </w:r>
      <w:r>
        <w:rPr>
          <w:rFonts w:ascii="Arial" w:hAnsi="Arial" w:cs="Arial"/>
        </w:rPr>
        <w:t xml:space="preserve"> </w:t>
      </w:r>
      <w:r w:rsidR="002D09E9">
        <w:rPr>
          <w:rFonts w:ascii="Arial" w:hAnsi="Arial" w:cs="Arial"/>
        </w:rPr>
        <w:t xml:space="preserve"> TBR can</w:t>
      </w:r>
      <w:r w:rsidR="002D09E9" w:rsidRPr="002D09E9">
        <w:rPr>
          <w:rFonts w:ascii="Arial" w:hAnsi="Arial" w:cs="Arial"/>
        </w:rPr>
        <w:t xml:space="preserve"> envision a solution where all the TCAT sites (tcatknoxville.edu, tcatshelbyville.edu, etc.) are in one multisite.</w:t>
      </w:r>
    </w:p>
    <w:p w14:paraId="4528ACE3" w14:textId="77777777" w:rsidR="002D09E9" w:rsidRPr="00A37921" w:rsidRDefault="002D09E9" w:rsidP="002D09E9">
      <w:pPr>
        <w:pStyle w:val="ListParagraph"/>
        <w:ind w:left="1440"/>
        <w:rPr>
          <w:rFonts w:ascii="Arial" w:hAnsi="Arial" w:cs="Arial"/>
        </w:rPr>
      </w:pPr>
    </w:p>
    <w:p w14:paraId="24388663" w14:textId="55A0ECD4" w:rsidR="003643C5" w:rsidRDefault="00E05AF8" w:rsidP="006C7C7F">
      <w:pPr>
        <w:pStyle w:val="ListParagraph"/>
        <w:numPr>
          <w:ilvl w:val="0"/>
          <w:numId w:val="26"/>
        </w:numPr>
        <w:rPr>
          <w:rFonts w:ascii="Arial" w:hAnsi="Arial" w:cs="Arial"/>
        </w:rPr>
      </w:pPr>
      <w:r w:rsidRPr="00A37921">
        <w:rPr>
          <w:rFonts w:ascii="Arial" w:hAnsi="Arial" w:cs="Arial"/>
        </w:rPr>
        <w:t>How many codebases would be required in total?</w:t>
      </w:r>
    </w:p>
    <w:p w14:paraId="19AA753B" w14:textId="0B970E01" w:rsidR="002D09E9" w:rsidRDefault="002D09E9" w:rsidP="002D09E9">
      <w:pPr>
        <w:rPr>
          <w:rFonts w:ascii="Arial" w:hAnsi="Arial" w:cs="Arial"/>
        </w:rPr>
      </w:pPr>
    </w:p>
    <w:p w14:paraId="3D00FB4E" w14:textId="1C48FE92" w:rsidR="002D09E9" w:rsidRPr="002D09E9" w:rsidRDefault="00975BE8" w:rsidP="002D09E9">
      <w:pPr>
        <w:ind w:left="1080"/>
        <w:rPr>
          <w:rFonts w:ascii="Arial" w:hAnsi="Arial" w:cs="Arial"/>
        </w:rPr>
      </w:pPr>
      <w:r w:rsidRPr="00975BE8">
        <w:rPr>
          <w:rFonts w:ascii="Arial" w:hAnsi="Arial" w:cs="Arial"/>
          <w:b/>
        </w:rPr>
        <w:t>Response:</w:t>
      </w:r>
      <w:r>
        <w:rPr>
          <w:rFonts w:ascii="Arial" w:hAnsi="Arial" w:cs="Arial"/>
        </w:rPr>
        <w:t xml:space="preserve"> </w:t>
      </w:r>
      <w:r w:rsidR="002D09E9">
        <w:rPr>
          <w:rFonts w:ascii="Arial" w:hAnsi="Arial" w:cs="Arial"/>
        </w:rPr>
        <w:t xml:space="preserve"> </w:t>
      </w:r>
      <w:r w:rsidR="002D09E9" w:rsidRPr="002D09E9">
        <w:rPr>
          <w:rFonts w:ascii="Arial" w:hAnsi="Arial" w:cs="Arial"/>
        </w:rPr>
        <w:t>Currently, at least 2 and possibly 3.</w:t>
      </w:r>
    </w:p>
    <w:p w14:paraId="465649CD" w14:textId="77777777" w:rsidR="006C7C7F" w:rsidRPr="00A37921" w:rsidRDefault="006C7C7F" w:rsidP="00830972">
      <w:pPr>
        <w:pBdr>
          <w:bottom w:val="single" w:sz="12" w:space="1" w:color="auto"/>
        </w:pBdr>
        <w:rPr>
          <w:rFonts w:ascii="Arial" w:hAnsi="Arial" w:cs="Arial"/>
          <w:color w:val="000000" w:themeColor="text1"/>
        </w:rPr>
      </w:pPr>
    </w:p>
    <w:p w14:paraId="75780D5D" w14:textId="1E3900CC" w:rsidR="006C7C7F" w:rsidRPr="00A37921" w:rsidRDefault="00D51D48" w:rsidP="006C7C7F">
      <w:pPr>
        <w:rPr>
          <w:rFonts w:ascii="Arial" w:hAnsi="Arial" w:cs="Arial"/>
        </w:rPr>
      </w:pPr>
      <w:r w:rsidRPr="00F85D60">
        <w:rPr>
          <w:rFonts w:ascii="Arial" w:hAnsi="Arial" w:cs="Arial"/>
          <w:b/>
        </w:rPr>
        <w:t>Question #1</w:t>
      </w:r>
      <w:r w:rsidR="002C2DF1" w:rsidRPr="00F85D60">
        <w:rPr>
          <w:rFonts w:ascii="Arial" w:hAnsi="Arial" w:cs="Arial"/>
          <w:b/>
        </w:rPr>
        <w:t>4</w:t>
      </w:r>
      <w:r w:rsidRPr="00F85D60">
        <w:rPr>
          <w:rFonts w:ascii="Arial" w:hAnsi="Arial" w:cs="Arial"/>
          <w:b/>
        </w:rPr>
        <w:t>:</w:t>
      </w:r>
      <w:r w:rsidRPr="00A37921">
        <w:rPr>
          <w:rFonts w:ascii="Arial" w:hAnsi="Arial" w:cs="Arial"/>
        </w:rPr>
        <w:t xml:space="preserve"> </w:t>
      </w:r>
      <w:r w:rsidR="006C7C7F" w:rsidRPr="00A37921">
        <w:rPr>
          <w:rFonts w:ascii="Arial" w:hAnsi="Arial" w:cs="Arial"/>
        </w:rPr>
        <w:t>With regards to the listed TBR Web Properties, please share the following for each site:</w:t>
      </w:r>
    </w:p>
    <w:p w14:paraId="1A009FDC" w14:textId="77777777" w:rsidR="006C7C7F" w:rsidRPr="00A37921" w:rsidRDefault="006C7C7F" w:rsidP="006C7C7F">
      <w:pPr>
        <w:rPr>
          <w:rFonts w:ascii="Arial" w:hAnsi="Arial" w:cs="Arial"/>
        </w:rPr>
      </w:pPr>
    </w:p>
    <w:p w14:paraId="19A59D00" w14:textId="0DEE4C10" w:rsidR="006C7C7F" w:rsidRDefault="006C7C7F" w:rsidP="00EB635C">
      <w:pPr>
        <w:spacing w:line="240" w:lineRule="auto"/>
        <w:contextualSpacing/>
        <w:rPr>
          <w:rFonts w:ascii="Arial" w:hAnsi="Arial" w:cs="Arial"/>
        </w:rPr>
      </w:pPr>
      <w:r w:rsidRPr="00A37921">
        <w:rPr>
          <w:rFonts w:ascii="Arial" w:hAnsi="Arial" w:cs="Arial"/>
        </w:rPr>
        <w:t>The anticipated percentage of traffic from logged in/authenticated users</w:t>
      </w:r>
    </w:p>
    <w:p w14:paraId="16D64446" w14:textId="77777777" w:rsidR="006F284B" w:rsidRDefault="006F284B" w:rsidP="00EB635C">
      <w:pPr>
        <w:spacing w:line="240" w:lineRule="auto"/>
        <w:contextualSpacing/>
        <w:rPr>
          <w:rFonts w:ascii="Arial" w:hAnsi="Arial" w:cs="Arial"/>
        </w:rPr>
      </w:pPr>
    </w:p>
    <w:p w14:paraId="0363B6C1" w14:textId="3820F637" w:rsidR="006F284B" w:rsidRDefault="00975BE8" w:rsidP="00EB635C">
      <w:pPr>
        <w:spacing w:line="240" w:lineRule="auto"/>
        <w:contextualSpacing/>
        <w:rPr>
          <w:rFonts w:ascii="Arial" w:hAnsi="Arial" w:cs="Arial"/>
        </w:rPr>
      </w:pPr>
      <w:r>
        <w:rPr>
          <w:rFonts w:ascii="Arial" w:hAnsi="Arial" w:cs="Arial"/>
          <w:b/>
        </w:rPr>
        <w:t xml:space="preserve">Response: </w:t>
      </w:r>
      <w:r w:rsidR="006F284B">
        <w:rPr>
          <w:rFonts w:ascii="Arial" w:hAnsi="Arial" w:cs="Arial"/>
        </w:rPr>
        <w:t xml:space="preserve"> </w:t>
      </w:r>
      <w:r w:rsidR="006F284B" w:rsidRPr="006F284B">
        <w:rPr>
          <w:rFonts w:ascii="Arial" w:hAnsi="Arial" w:cs="Arial"/>
        </w:rPr>
        <w:t>1-3%</w:t>
      </w:r>
    </w:p>
    <w:p w14:paraId="3DDAED93" w14:textId="77777777" w:rsidR="006F284B" w:rsidRPr="00A37921" w:rsidRDefault="006F284B" w:rsidP="00EB635C">
      <w:pPr>
        <w:spacing w:line="240" w:lineRule="auto"/>
        <w:contextualSpacing/>
        <w:rPr>
          <w:rFonts w:ascii="Arial" w:hAnsi="Arial" w:cs="Arial"/>
        </w:rPr>
      </w:pPr>
    </w:p>
    <w:p w14:paraId="0184D85A" w14:textId="2EEE7AEB" w:rsidR="006C7C7F" w:rsidRDefault="006C7C7F" w:rsidP="00EB635C">
      <w:pPr>
        <w:spacing w:line="240" w:lineRule="auto"/>
        <w:contextualSpacing/>
        <w:rPr>
          <w:rFonts w:ascii="Arial" w:hAnsi="Arial" w:cs="Arial"/>
        </w:rPr>
      </w:pPr>
      <w:r w:rsidRPr="00A37921">
        <w:rPr>
          <w:rFonts w:ascii="Arial" w:hAnsi="Arial" w:cs="Arial"/>
        </w:rPr>
        <w:t>Disk space requirements (file system and database)</w:t>
      </w:r>
    </w:p>
    <w:p w14:paraId="28FF2E75" w14:textId="77777777" w:rsidR="006F284B" w:rsidRDefault="006F284B" w:rsidP="00EB635C">
      <w:pPr>
        <w:spacing w:line="240" w:lineRule="auto"/>
        <w:contextualSpacing/>
        <w:rPr>
          <w:rFonts w:ascii="Arial" w:hAnsi="Arial" w:cs="Arial"/>
        </w:rPr>
      </w:pPr>
    </w:p>
    <w:p w14:paraId="2EE2C400" w14:textId="029403ED" w:rsidR="006F284B" w:rsidRDefault="00975BE8" w:rsidP="00EB635C">
      <w:pPr>
        <w:spacing w:line="240" w:lineRule="auto"/>
        <w:contextualSpacing/>
        <w:rPr>
          <w:rFonts w:ascii="Arial" w:hAnsi="Arial" w:cs="Arial"/>
        </w:rPr>
      </w:pPr>
      <w:r>
        <w:rPr>
          <w:rFonts w:ascii="Arial" w:hAnsi="Arial" w:cs="Arial"/>
          <w:b/>
        </w:rPr>
        <w:t xml:space="preserve">Response: </w:t>
      </w:r>
      <w:r w:rsidR="006F284B">
        <w:rPr>
          <w:rFonts w:ascii="Arial" w:hAnsi="Arial" w:cs="Arial"/>
        </w:rPr>
        <w:t xml:space="preserve"> </w:t>
      </w:r>
      <w:r w:rsidR="006F284B" w:rsidRPr="006F284B">
        <w:rPr>
          <w:rFonts w:ascii="Arial" w:hAnsi="Arial" w:cs="Arial"/>
        </w:rPr>
        <w:t>Depending on the environment I would anticipate single sites needing between 5-10GB per site and multisite requiring more base on the number of sites per instance.</w:t>
      </w:r>
    </w:p>
    <w:p w14:paraId="5A6BEE67" w14:textId="77777777" w:rsidR="006F284B" w:rsidRPr="006F284B" w:rsidRDefault="006F284B" w:rsidP="00EB635C">
      <w:pPr>
        <w:spacing w:line="240" w:lineRule="auto"/>
        <w:contextualSpacing/>
        <w:rPr>
          <w:rFonts w:ascii="Arial" w:hAnsi="Arial" w:cs="Arial"/>
        </w:rPr>
      </w:pPr>
    </w:p>
    <w:p w14:paraId="606CB5E2" w14:textId="79A5DE93" w:rsidR="006C7C7F" w:rsidRDefault="006C7C7F" w:rsidP="00EB635C">
      <w:pPr>
        <w:spacing w:line="240" w:lineRule="auto"/>
        <w:contextualSpacing/>
        <w:rPr>
          <w:rFonts w:ascii="Arial" w:hAnsi="Arial" w:cs="Arial"/>
        </w:rPr>
      </w:pPr>
      <w:r w:rsidRPr="00A37921">
        <w:rPr>
          <w:rFonts w:ascii="Arial" w:hAnsi="Arial" w:cs="Arial"/>
        </w:rPr>
        <w:t>Required external integrations</w:t>
      </w:r>
    </w:p>
    <w:p w14:paraId="6B58A296" w14:textId="426257FE" w:rsidR="006F284B" w:rsidRDefault="006F284B" w:rsidP="00EB635C">
      <w:pPr>
        <w:spacing w:line="240" w:lineRule="auto"/>
        <w:contextualSpacing/>
        <w:rPr>
          <w:rFonts w:ascii="Arial" w:hAnsi="Arial" w:cs="Arial"/>
        </w:rPr>
      </w:pPr>
    </w:p>
    <w:p w14:paraId="51D67CB8" w14:textId="2BA32192" w:rsidR="006F284B" w:rsidRDefault="00975BE8" w:rsidP="00EB635C">
      <w:pPr>
        <w:spacing w:line="240" w:lineRule="auto"/>
        <w:contextualSpacing/>
        <w:rPr>
          <w:rFonts w:ascii="Arial" w:hAnsi="Arial" w:cs="Arial"/>
        </w:rPr>
      </w:pPr>
      <w:r>
        <w:rPr>
          <w:rFonts w:ascii="Arial" w:hAnsi="Arial" w:cs="Arial"/>
          <w:b/>
        </w:rPr>
        <w:t xml:space="preserve">Response: </w:t>
      </w:r>
      <w:r w:rsidR="006F284B">
        <w:rPr>
          <w:rFonts w:ascii="Arial" w:hAnsi="Arial" w:cs="Arial"/>
        </w:rPr>
        <w:t xml:space="preserve"> </w:t>
      </w:r>
      <w:r w:rsidR="006F284B" w:rsidRPr="006F284B">
        <w:rPr>
          <w:rFonts w:ascii="Arial" w:hAnsi="Arial" w:cs="Arial"/>
        </w:rPr>
        <w:t>Google resources (search, GTM, GA, Maps), SSO (LDAP/CAS)</w:t>
      </w:r>
    </w:p>
    <w:p w14:paraId="58BA1E1C" w14:textId="77777777" w:rsidR="006F284B" w:rsidRPr="00A37921" w:rsidRDefault="006F284B" w:rsidP="00EB635C">
      <w:pPr>
        <w:spacing w:line="240" w:lineRule="auto"/>
        <w:contextualSpacing/>
        <w:rPr>
          <w:rFonts w:ascii="Arial" w:hAnsi="Arial" w:cs="Arial"/>
        </w:rPr>
      </w:pPr>
    </w:p>
    <w:p w14:paraId="458A79FE" w14:textId="48CDFD22" w:rsidR="006C7C7F" w:rsidRDefault="006C7C7F" w:rsidP="00EB635C">
      <w:pPr>
        <w:spacing w:line="240" w:lineRule="auto"/>
        <w:contextualSpacing/>
        <w:rPr>
          <w:rFonts w:ascii="Arial" w:hAnsi="Arial" w:cs="Arial"/>
        </w:rPr>
      </w:pPr>
      <w:r w:rsidRPr="00A37921">
        <w:rPr>
          <w:rFonts w:ascii="Arial" w:hAnsi="Arial" w:cs="Arial"/>
        </w:rPr>
        <w:t xml:space="preserve">Number of Drupal nodes </w:t>
      </w:r>
    </w:p>
    <w:p w14:paraId="2174D13A" w14:textId="198B69AD" w:rsidR="006F284B" w:rsidRDefault="006F284B" w:rsidP="00EB635C">
      <w:pPr>
        <w:spacing w:line="240" w:lineRule="auto"/>
        <w:contextualSpacing/>
        <w:rPr>
          <w:rFonts w:ascii="Arial" w:hAnsi="Arial" w:cs="Arial"/>
        </w:rPr>
      </w:pPr>
    </w:p>
    <w:p w14:paraId="1461CFE4" w14:textId="7E9AA819" w:rsidR="006F284B" w:rsidRDefault="00975BE8" w:rsidP="00EB635C">
      <w:pPr>
        <w:spacing w:line="240" w:lineRule="auto"/>
        <w:contextualSpacing/>
        <w:rPr>
          <w:rFonts w:ascii="Arial" w:hAnsi="Arial" w:cs="Arial"/>
        </w:rPr>
      </w:pPr>
      <w:r>
        <w:rPr>
          <w:rFonts w:ascii="Arial" w:hAnsi="Arial" w:cs="Arial"/>
          <w:b/>
        </w:rPr>
        <w:t xml:space="preserve">Response: </w:t>
      </w:r>
      <w:r w:rsidR="006F284B">
        <w:rPr>
          <w:rFonts w:ascii="Arial" w:hAnsi="Arial" w:cs="Arial"/>
        </w:rPr>
        <w:t xml:space="preserve"> </w:t>
      </w:r>
      <w:r w:rsidR="006F284B" w:rsidRPr="006F284B">
        <w:rPr>
          <w:rFonts w:ascii="Arial" w:hAnsi="Arial" w:cs="Arial"/>
        </w:rPr>
        <w:t>TBR.edu (30k est,)</w:t>
      </w:r>
      <w:r w:rsidR="006F284B">
        <w:rPr>
          <w:rFonts w:ascii="Arial" w:hAnsi="Arial" w:cs="Arial"/>
        </w:rPr>
        <w:t xml:space="preserve"> (</w:t>
      </w:r>
      <w:r w:rsidR="006F284B" w:rsidRPr="006F284B">
        <w:rPr>
          <w:rFonts w:ascii="Arial" w:hAnsi="Arial" w:cs="Arial"/>
        </w:rPr>
        <w:t>TCAT sites (up to 500 est,)</w:t>
      </w:r>
    </w:p>
    <w:p w14:paraId="5976EDF7" w14:textId="77777777" w:rsidR="006F284B" w:rsidRPr="00A37921" w:rsidRDefault="006F284B" w:rsidP="00EB635C">
      <w:pPr>
        <w:spacing w:line="240" w:lineRule="auto"/>
        <w:contextualSpacing/>
        <w:rPr>
          <w:rFonts w:ascii="Arial" w:hAnsi="Arial" w:cs="Arial"/>
        </w:rPr>
      </w:pPr>
    </w:p>
    <w:p w14:paraId="6C76D0E0" w14:textId="18EA6F61" w:rsidR="006C7C7F" w:rsidRDefault="006C7C7F" w:rsidP="00EB635C">
      <w:pPr>
        <w:spacing w:line="240" w:lineRule="auto"/>
        <w:contextualSpacing/>
        <w:rPr>
          <w:rFonts w:ascii="Arial" w:hAnsi="Arial" w:cs="Arial"/>
        </w:rPr>
      </w:pPr>
      <w:r w:rsidRPr="00A37921">
        <w:rPr>
          <w:rFonts w:ascii="Arial" w:hAnsi="Arial" w:cs="Arial"/>
        </w:rPr>
        <w:t>Number of files</w:t>
      </w:r>
    </w:p>
    <w:p w14:paraId="74BF8898" w14:textId="77777777" w:rsidR="006F284B" w:rsidRDefault="006F284B" w:rsidP="00EB635C">
      <w:pPr>
        <w:spacing w:line="240" w:lineRule="auto"/>
        <w:contextualSpacing/>
        <w:rPr>
          <w:rFonts w:ascii="Arial" w:hAnsi="Arial" w:cs="Arial"/>
        </w:rPr>
      </w:pPr>
    </w:p>
    <w:p w14:paraId="413649EA" w14:textId="58E079FE" w:rsidR="006F284B" w:rsidRDefault="00975BE8" w:rsidP="00EB635C">
      <w:pPr>
        <w:spacing w:line="240" w:lineRule="auto"/>
        <w:contextualSpacing/>
        <w:rPr>
          <w:rFonts w:ascii="Arial" w:hAnsi="Arial" w:cs="Arial"/>
        </w:rPr>
      </w:pPr>
      <w:r w:rsidRPr="00975BE8">
        <w:rPr>
          <w:rFonts w:ascii="Arial" w:hAnsi="Arial" w:cs="Arial"/>
          <w:b/>
        </w:rPr>
        <w:t>Response:</w:t>
      </w:r>
      <w:r>
        <w:rPr>
          <w:rFonts w:ascii="Arial" w:hAnsi="Arial" w:cs="Arial"/>
        </w:rPr>
        <w:t xml:space="preserve"> </w:t>
      </w:r>
      <w:r w:rsidR="006F284B">
        <w:rPr>
          <w:rFonts w:ascii="Arial" w:hAnsi="Arial" w:cs="Arial"/>
        </w:rPr>
        <w:t xml:space="preserve"> </w:t>
      </w:r>
      <w:r w:rsidR="006F284B" w:rsidRPr="006F284B">
        <w:rPr>
          <w:rFonts w:ascii="Arial" w:hAnsi="Arial" w:cs="Arial"/>
        </w:rPr>
        <w:t>TBR.edu 5K+ est.</w:t>
      </w:r>
      <w:r w:rsidR="006F284B">
        <w:rPr>
          <w:rFonts w:ascii="Arial" w:hAnsi="Arial" w:cs="Arial"/>
        </w:rPr>
        <w:t xml:space="preserve"> </w:t>
      </w:r>
      <w:r w:rsidR="006F284B" w:rsidRPr="006F284B">
        <w:rPr>
          <w:rFonts w:ascii="Arial" w:hAnsi="Arial" w:cs="Arial"/>
        </w:rPr>
        <w:t>TCAT Site 300-800+ est.</w:t>
      </w:r>
    </w:p>
    <w:p w14:paraId="03DB8E30" w14:textId="77777777" w:rsidR="006F284B" w:rsidRPr="00A37921" w:rsidRDefault="006F284B" w:rsidP="00EB635C">
      <w:pPr>
        <w:spacing w:line="240" w:lineRule="auto"/>
        <w:contextualSpacing/>
        <w:rPr>
          <w:rFonts w:ascii="Arial" w:hAnsi="Arial" w:cs="Arial"/>
        </w:rPr>
      </w:pPr>
    </w:p>
    <w:p w14:paraId="253805C8" w14:textId="2EE0C9D1" w:rsidR="006C7C7F" w:rsidRDefault="006C7C7F" w:rsidP="00EB635C">
      <w:pPr>
        <w:spacing w:line="240" w:lineRule="auto"/>
        <w:contextualSpacing/>
        <w:rPr>
          <w:rFonts w:ascii="Arial" w:hAnsi="Arial" w:cs="Arial"/>
        </w:rPr>
      </w:pPr>
      <w:r w:rsidRPr="00A37921">
        <w:rPr>
          <w:rFonts w:ascii="Arial" w:hAnsi="Arial" w:cs="Arial"/>
        </w:rPr>
        <w:t>Required SSL and/or VPN</w:t>
      </w:r>
    </w:p>
    <w:p w14:paraId="00AB260E" w14:textId="40DF935E" w:rsidR="006F284B" w:rsidRDefault="006F284B" w:rsidP="00EB635C">
      <w:pPr>
        <w:spacing w:line="240" w:lineRule="auto"/>
        <w:contextualSpacing/>
        <w:rPr>
          <w:rFonts w:ascii="Arial" w:hAnsi="Arial" w:cs="Arial"/>
        </w:rPr>
      </w:pPr>
    </w:p>
    <w:p w14:paraId="5C256466" w14:textId="577523F3" w:rsidR="006F284B" w:rsidRDefault="00975BE8" w:rsidP="00EB635C">
      <w:pPr>
        <w:spacing w:line="240" w:lineRule="auto"/>
        <w:contextualSpacing/>
        <w:rPr>
          <w:rFonts w:ascii="Arial" w:hAnsi="Arial" w:cs="Arial"/>
        </w:rPr>
      </w:pPr>
      <w:r w:rsidRPr="00975BE8">
        <w:rPr>
          <w:rFonts w:ascii="Arial" w:hAnsi="Arial" w:cs="Arial"/>
          <w:b/>
        </w:rPr>
        <w:t>Response:</w:t>
      </w:r>
      <w:r>
        <w:rPr>
          <w:rFonts w:ascii="Arial" w:hAnsi="Arial" w:cs="Arial"/>
        </w:rPr>
        <w:t xml:space="preserve"> </w:t>
      </w:r>
      <w:r w:rsidR="006F284B">
        <w:rPr>
          <w:rFonts w:ascii="Arial" w:hAnsi="Arial" w:cs="Arial"/>
        </w:rPr>
        <w:t xml:space="preserve"> </w:t>
      </w:r>
      <w:r w:rsidR="006F284B" w:rsidRPr="006F284B">
        <w:rPr>
          <w:rFonts w:ascii="Arial" w:hAnsi="Arial" w:cs="Arial"/>
        </w:rPr>
        <w:t>Yes, SSL</w:t>
      </w:r>
    </w:p>
    <w:p w14:paraId="35157929" w14:textId="77777777" w:rsidR="006F284B" w:rsidRPr="00A37921" w:rsidRDefault="006F284B" w:rsidP="00EB635C">
      <w:pPr>
        <w:spacing w:line="240" w:lineRule="auto"/>
        <w:contextualSpacing/>
        <w:rPr>
          <w:rFonts w:ascii="Arial" w:hAnsi="Arial" w:cs="Arial"/>
        </w:rPr>
      </w:pPr>
    </w:p>
    <w:p w14:paraId="71428C6A" w14:textId="3083B87B" w:rsidR="006C7C7F" w:rsidRPr="00FE4511" w:rsidRDefault="006C7C7F" w:rsidP="00EB635C">
      <w:pPr>
        <w:spacing w:line="240" w:lineRule="auto"/>
        <w:contextualSpacing/>
        <w:rPr>
          <w:rFonts w:ascii="Arial" w:hAnsi="Arial" w:cs="Arial"/>
        </w:rPr>
      </w:pPr>
      <w:r w:rsidRPr="00FE4511">
        <w:rPr>
          <w:rFonts w:ascii="Arial" w:hAnsi="Arial" w:cs="Arial"/>
        </w:rPr>
        <w:t>Compliance regulations (FERPA, PCI, HIPAA) if any</w:t>
      </w:r>
    </w:p>
    <w:p w14:paraId="48491D27" w14:textId="37F02C2C" w:rsidR="006F284B" w:rsidRPr="00FE4511" w:rsidRDefault="006F284B" w:rsidP="00EB635C">
      <w:pPr>
        <w:spacing w:line="240" w:lineRule="auto"/>
        <w:contextualSpacing/>
        <w:rPr>
          <w:rFonts w:ascii="Arial" w:hAnsi="Arial" w:cs="Arial"/>
        </w:rPr>
      </w:pPr>
    </w:p>
    <w:p w14:paraId="13DB6702" w14:textId="13032FDA" w:rsidR="006F284B" w:rsidRDefault="00975BE8" w:rsidP="00EB635C">
      <w:pPr>
        <w:spacing w:line="240" w:lineRule="auto"/>
        <w:contextualSpacing/>
        <w:rPr>
          <w:rFonts w:ascii="Arial" w:hAnsi="Arial" w:cs="Arial"/>
        </w:rPr>
      </w:pPr>
      <w:r w:rsidRPr="00975BE8">
        <w:rPr>
          <w:rFonts w:ascii="Arial" w:hAnsi="Arial" w:cs="Arial"/>
          <w:b/>
        </w:rPr>
        <w:t>Response:</w:t>
      </w:r>
      <w:r>
        <w:rPr>
          <w:rFonts w:ascii="Arial" w:hAnsi="Arial" w:cs="Arial"/>
        </w:rPr>
        <w:t xml:space="preserve"> </w:t>
      </w:r>
      <w:r w:rsidR="006F284B">
        <w:rPr>
          <w:rFonts w:ascii="Arial" w:hAnsi="Arial" w:cs="Arial"/>
        </w:rPr>
        <w:t xml:space="preserve"> </w:t>
      </w:r>
      <w:r w:rsidR="00832D71">
        <w:rPr>
          <w:rFonts w:ascii="Arial" w:hAnsi="Arial" w:cs="Arial"/>
        </w:rPr>
        <w:t>FERPA, PCI DSS, HIPAA</w:t>
      </w:r>
    </w:p>
    <w:p w14:paraId="4997EA7E" w14:textId="77777777" w:rsidR="006F284B" w:rsidRPr="00A37921" w:rsidRDefault="006F284B" w:rsidP="00EB635C">
      <w:pPr>
        <w:spacing w:line="240" w:lineRule="auto"/>
        <w:contextualSpacing/>
        <w:rPr>
          <w:rFonts w:ascii="Arial" w:hAnsi="Arial" w:cs="Arial"/>
        </w:rPr>
      </w:pPr>
    </w:p>
    <w:p w14:paraId="2111B8A5" w14:textId="01C70A4C" w:rsidR="006C7C7F" w:rsidRDefault="006C7C7F" w:rsidP="00EB635C">
      <w:pPr>
        <w:spacing w:line="240" w:lineRule="auto"/>
        <w:contextualSpacing/>
        <w:rPr>
          <w:rFonts w:ascii="Arial" w:hAnsi="Arial" w:cs="Arial"/>
        </w:rPr>
      </w:pPr>
      <w:r w:rsidRPr="00A37921">
        <w:rPr>
          <w:rFonts w:ascii="Arial" w:hAnsi="Arial" w:cs="Arial"/>
        </w:rPr>
        <w:t>PHP version</w:t>
      </w:r>
    </w:p>
    <w:p w14:paraId="4BE2C42D" w14:textId="558CBF86" w:rsidR="006F284B" w:rsidRDefault="006F284B" w:rsidP="00EB635C">
      <w:pPr>
        <w:spacing w:line="240" w:lineRule="auto"/>
        <w:contextualSpacing/>
        <w:rPr>
          <w:rFonts w:ascii="Arial" w:hAnsi="Arial" w:cs="Arial"/>
        </w:rPr>
      </w:pPr>
    </w:p>
    <w:p w14:paraId="139C6BF9" w14:textId="10CB2E03" w:rsidR="006F284B" w:rsidRDefault="00975BE8" w:rsidP="00EB635C">
      <w:pPr>
        <w:spacing w:line="240" w:lineRule="auto"/>
        <w:contextualSpacing/>
        <w:rPr>
          <w:rFonts w:ascii="Arial" w:hAnsi="Arial" w:cs="Arial"/>
        </w:rPr>
      </w:pPr>
      <w:r w:rsidRPr="00975BE8">
        <w:rPr>
          <w:rFonts w:ascii="Arial" w:hAnsi="Arial" w:cs="Arial"/>
          <w:b/>
        </w:rPr>
        <w:t>Response:</w:t>
      </w:r>
      <w:r>
        <w:rPr>
          <w:rFonts w:ascii="Arial" w:hAnsi="Arial" w:cs="Arial"/>
        </w:rPr>
        <w:t xml:space="preserve"> </w:t>
      </w:r>
      <w:r w:rsidR="006F284B">
        <w:rPr>
          <w:rFonts w:ascii="Arial" w:hAnsi="Arial" w:cs="Arial"/>
        </w:rPr>
        <w:t xml:space="preserve"> </w:t>
      </w:r>
      <w:r w:rsidR="006F284B" w:rsidRPr="006F284B">
        <w:rPr>
          <w:rFonts w:ascii="Arial" w:hAnsi="Arial" w:cs="Arial"/>
        </w:rPr>
        <w:t>PHP Version 5.5.9-1</w:t>
      </w:r>
    </w:p>
    <w:p w14:paraId="1E12C2B5" w14:textId="77777777" w:rsidR="006F284B" w:rsidRPr="00A37921" w:rsidRDefault="006F284B" w:rsidP="00EB635C">
      <w:pPr>
        <w:spacing w:line="240" w:lineRule="auto"/>
        <w:contextualSpacing/>
        <w:rPr>
          <w:rFonts w:ascii="Arial" w:hAnsi="Arial" w:cs="Arial"/>
        </w:rPr>
      </w:pPr>
    </w:p>
    <w:p w14:paraId="3FE5486A" w14:textId="77777777" w:rsidR="006C7C7F" w:rsidRPr="00A37921" w:rsidRDefault="006C7C7F" w:rsidP="00EB635C">
      <w:pPr>
        <w:spacing w:line="240" w:lineRule="auto"/>
        <w:contextualSpacing/>
        <w:rPr>
          <w:rFonts w:ascii="Arial" w:hAnsi="Arial" w:cs="Arial"/>
        </w:rPr>
      </w:pPr>
      <w:r w:rsidRPr="00A37921">
        <w:rPr>
          <w:rFonts w:ascii="Arial" w:hAnsi="Arial" w:cs="Arial"/>
        </w:rPr>
        <w:t>Required non-Drupal code</w:t>
      </w:r>
    </w:p>
    <w:p w14:paraId="2D64FC21" w14:textId="77777777" w:rsidR="00D51D48" w:rsidRPr="00A37921" w:rsidRDefault="00D51D48" w:rsidP="00EB635C">
      <w:pPr>
        <w:spacing w:line="240" w:lineRule="auto"/>
        <w:contextualSpacing/>
        <w:rPr>
          <w:rFonts w:ascii="Arial" w:hAnsi="Arial" w:cs="Arial"/>
        </w:rPr>
      </w:pPr>
    </w:p>
    <w:p w14:paraId="162959E4" w14:textId="63ABC820" w:rsidR="00D51D48" w:rsidRPr="00A37921" w:rsidRDefault="00975BE8" w:rsidP="00EB635C">
      <w:pPr>
        <w:pBdr>
          <w:bottom w:val="single" w:sz="12" w:space="1" w:color="auto"/>
        </w:pBdr>
        <w:spacing w:line="240" w:lineRule="auto"/>
        <w:contextualSpacing/>
        <w:rPr>
          <w:rFonts w:ascii="Arial" w:hAnsi="Arial" w:cs="Arial"/>
        </w:rPr>
      </w:pPr>
      <w:r w:rsidRPr="00975BE8">
        <w:rPr>
          <w:rFonts w:ascii="Arial" w:hAnsi="Arial" w:cs="Arial"/>
          <w:b/>
        </w:rPr>
        <w:t>Response:</w:t>
      </w:r>
      <w:r>
        <w:rPr>
          <w:rFonts w:ascii="Arial" w:hAnsi="Arial" w:cs="Arial"/>
        </w:rPr>
        <w:t xml:space="preserve"> </w:t>
      </w:r>
      <w:r w:rsidR="00D51D48" w:rsidRPr="00A37921">
        <w:rPr>
          <w:rFonts w:ascii="Arial" w:hAnsi="Arial" w:cs="Arial"/>
        </w:rPr>
        <w:t xml:space="preserve"> </w:t>
      </w:r>
      <w:r w:rsidR="006F284B" w:rsidRPr="006F284B">
        <w:rPr>
          <w:rFonts w:ascii="Arial" w:hAnsi="Arial" w:cs="Arial"/>
        </w:rPr>
        <w:t>None.</w:t>
      </w:r>
    </w:p>
    <w:p w14:paraId="4B6A3E21" w14:textId="77777777" w:rsidR="00D51D48" w:rsidRPr="00A37921" w:rsidRDefault="00D51D48" w:rsidP="00D51D48">
      <w:pPr>
        <w:pBdr>
          <w:bottom w:val="single" w:sz="12" w:space="1" w:color="auto"/>
        </w:pBdr>
        <w:rPr>
          <w:rFonts w:ascii="Arial" w:hAnsi="Arial" w:cs="Arial"/>
        </w:rPr>
      </w:pPr>
    </w:p>
    <w:p w14:paraId="45DE6652" w14:textId="3589E0C9" w:rsidR="00D51D48" w:rsidRPr="00A37921" w:rsidRDefault="00D51D48" w:rsidP="00D51D48">
      <w:pPr>
        <w:rPr>
          <w:rFonts w:ascii="Arial" w:hAnsi="Arial" w:cs="Arial"/>
        </w:rPr>
      </w:pPr>
      <w:r w:rsidRPr="00F85D60">
        <w:rPr>
          <w:rFonts w:ascii="Arial" w:hAnsi="Arial" w:cs="Arial"/>
          <w:b/>
        </w:rPr>
        <w:t>Question #1</w:t>
      </w:r>
      <w:r w:rsidR="002C2DF1" w:rsidRPr="00F85D60">
        <w:rPr>
          <w:rFonts w:ascii="Arial" w:hAnsi="Arial" w:cs="Arial"/>
          <w:b/>
        </w:rPr>
        <w:t>5</w:t>
      </w:r>
      <w:r w:rsidRPr="00F85D60">
        <w:rPr>
          <w:rFonts w:ascii="Arial" w:hAnsi="Arial" w:cs="Arial"/>
          <w:b/>
        </w:rPr>
        <w:t>:</w:t>
      </w:r>
      <w:r w:rsidRPr="00A37921">
        <w:rPr>
          <w:rFonts w:ascii="Arial" w:hAnsi="Arial" w:cs="Arial"/>
        </w:rPr>
        <w:t xml:space="preserve"> </w:t>
      </w:r>
      <w:r w:rsidR="006C7C7F" w:rsidRPr="00A37921">
        <w:rPr>
          <w:rFonts w:ascii="Arial" w:hAnsi="Arial" w:cs="Arial"/>
        </w:rPr>
        <w:t>Is TBR willing to consider a multi-year contract (invoiced annually) instead of a 12-month contract?</w:t>
      </w:r>
    </w:p>
    <w:p w14:paraId="0008305C" w14:textId="77777777" w:rsidR="00D51D48" w:rsidRPr="00A37921" w:rsidRDefault="00D51D48" w:rsidP="00D51D48">
      <w:pPr>
        <w:rPr>
          <w:rFonts w:ascii="Arial" w:hAnsi="Arial" w:cs="Arial"/>
        </w:rPr>
      </w:pPr>
    </w:p>
    <w:p w14:paraId="5533E15C" w14:textId="5C1799B1" w:rsidR="00D51D48" w:rsidRPr="00A37921" w:rsidRDefault="00975BE8" w:rsidP="00D51D48">
      <w:pPr>
        <w:pBdr>
          <w:bottom w:val="single" w:sz="12" w:space="1" w:color="auto"/>
        </w:pBdr>
        <w:rPr>
          <w:rFonts w:ascii="Arial" w:hAnsi="Arial" w:cs="Arial"/>
          <w:color w:val="000000" w:themeColor="text1"/>
        </w:rPr>
      </w:pPr>
      <w:r w:rsidRPr="00F85D60">
        <w:rPr>
          <w:rFonts w:ascii="Arial" w:hAnsi="Arial" w:cs="Arial"/>
          <w:b/>
        </w:rPr>
        <w:t>Response:</w:t>
      </w:r>
      <w:r>
        <w:rPr>
          <w:rFonts w:ascii="Arial" w:hAnsi="Arial" w:cs="Arial"/>
        </w:rPr>
        <w:t xml:space="preserve"> </w:t>
      </w:r>
      <w:r w:rsidR="00D51D48" w:rsidRPr="00A37921">
        <w:rPr>
          <w:rFonts w:ascii="Arial" w:hAnsi="Arial" w:cs="Arial"/>
          <w:color w:val="000000" w:themeColor="text1"/>
        </w:rPr>
        <w:t xml:space="preserve"> </w:t>
      </w:r>
      <w:r w:rsidR="006F284B" w:rsidRPr="006F284B">
        <w:rPr>
          <w:rFonts w:ascii="Arial" w:hAnsi="Arial" w:cs="Arial"/>
          <w:color w:val="000000" w:themeColor="text1"/>
        </w:rPr>
        <w:t>Yes, we would prefer a multi-year contract.</w:t>
      </w:r>
    </w:p>
    <w:p w14:paraId="42595925" w14:textId="77777777" w:rsidR="00D51D48" w:rsidRPr="00A37921" w:rsidRDefault="00D51D48" w:rsidP="00D51D48">
      <w:pPr>
        <w:pBdr>
          <w:bottom w:val="single" w:sz="12" w:space="1" w:color="auto"/>
        </w:pBdr>
        <w:rPr>
          <w:rFonts w:ascii="Arial" w:hAnsi="Arial" w:cs="Arial"/>
          <w:color w:val="FF0000"/>
        </w:rPr>
      </w:pPr>
    </w:p>
    <w:p w14:paraId="20F97555" w14:textId="4E3501DA" w:rsidR="00D51D48" w:rsidRPr="00397DBE" w:rsidRDefault="00D51D48" w:rsidP="00D51D48">
      <w:pPr>
        <w:rPr>
          <w:rFonts w:ascii="Arial" w:hAnsi="Arial" w:cs="Arial"/>
        </w:rPr>
      </w:pPr>
      <w:r w:rsidRPr="00F85D60">
        <w:rPr>
          <w:rFonts w:ascii="Arial" w:hAnsi="Arial" w:cs="Arial"/>
          <w:b/>
        </w:rPr>
        <w:t>Question #1</w:t>
      </w:r>
      <w:r w:rsidR="002C2DF1" w:rsidRPr="00F85D60">
        <w:rPr>
          <w:rFonts w:ascii="Arial" w:hAnsi="Arial" w:cs="Arial"/>
          <w:b/>
        </w:rPr>
        <w:t>6</w:t>
      </w:r>
      <w:r w:rsidRPr="00F85D60">
        <w:rPr>
          <w:rFonts w:ascii="Arial" w:hAnsi="Arial" w:cs="Arial"/>
          <w:b/>
        </w:rPr>
        <w:t>:</w:t>
      </w:r>
      <w:r w:rsidRPr="00397DBE">
        <w:rPr>
          <w:rFonts w:ascii="Arial" w:hAnsi="Arial" w:cs="Arial"/>
        </w:rPr>
        <w:t xml:space="preserve"> </w:t>
      </w:r>
      <w:r w:rsidR="007C3822" w:rsidRPr="00397DBE">
        <w:rPr>
          <w:rFonts w:ascii="Arial" w:hAnsi="Arial" w:cs="Arial"/>
        </w:rPr>
        <w:t>Does TBR prefer to purchase through Internet2 or Carahsoft/GSA for lowest rates?</w:t>
      </w:r>
    </w:p>
    <w:p w14:paraId="1C0F23A6" w14:textId="77777777" w:rsidR="007C3822" w:rsidRPr="00397DBE" w:rsidRDefault="007C3822" w:rsidP="00D51D48">
      <w:pPr>
        <w:rPr>
          <w:rFonts w:ascii="Arial" w:hAnsi="Arial" w:cs="Arial"/>
        </w:rPr>
      </w:pPr>
    </w:p>
    <w:p w14:paraId="1577F340" w14:textId="36E4C0A8" w:rsidR="00D51D48" w:rsidRPr="00A37921" w:rsidRDefault="00975BE8" w:rsidP="00D51D48">
      <w:pPr>
        <w:pBdr>
          <w:bottom w:val="single" w:sz="12" w:space="1" w:color="auto"/>
        </w:pBdr>
        <w:rPr>
          <w:rFonts w:ascii="Arial" w:hAnsi="Arial" w:cs="Arial"/>
          <w:color w:val="FF0000"/>
        </w:rPr>
      </w:pPr>
      <w:r w:rsidRPr="00F85D60">
        <w:rPr>
          <w:rFonts w:ascii="Arial" w:hAnsi="Arial" w:cs="Arial"/>
          <w:b/>
        </w:rPr>
        <w:t>Response:</w:t>
      </w:r>
      <w:r>
        <w:rPr>
          <w:rFonts w:ascii="Arial" w:hAnsi="Arial" w:cs="Arial"/>
        </w:rPr>
        <w:t xml:space="preserve"> </w:t>
      </w:r>
      <w:r w:rsidR="00D51D48" w:rsidRPr="00A37921">
        <w:rPr>
          <w:rFonts w:ascii="Arial" w:hAnsi="Arial" w:cs="Arial"/>
        </w:rPr>
        <w:t xml:space="preserve"> </w:t>
      </w:r>
      <w:r w:rsidR="00956385" w:rsidRPr="00956385">
        <w:rPr>
          <w:rFonts w:ascii="Arial" w:hAnsi="Arial" w:cs="Arial"/>
        </w:rPr>
        <w:t>TBR uses Jaggaer as its ePurchasing system.  The TBR ePurchasing system is not part of this RFQ.</w:t>
      </w:r>
    </w:p>
    <w:p w14:paraId="35BB9014" w14:textId="05DB377F" w:rsidR="00D51D48" w:rsidRPr="00A37921" w:rsidRDefault="00D51D48" w:rsidP="00D51D48">
      <w:pPr>
        <w:rPr>
          <w:rFonts w:ascii="Arial" w:hAnsi="Arial" w:cs="Arial"/>
        </w:rPr>
      </w:pPr>
      <w:r w:rsidRPr="00F85D60">
        <w:rPr>
          <w:rFonts w:ascii="Arial" w:hAnsi="Arial" w:cs="Arial"/>
          <w:b/>
        </w:rPr>
        <w:t>Question #1</w:t>
      </w:r>
      <w:r w:rsidR="002C2DF1" w:rsidRPr="00F85D60">
        <w:rPr>
          <w:rFonts w:ascii="Arial" w:hAnsi="Arial" w:cs="Arial"/>
          <w:b/>
        </w:rPr>
        <w:t>7</w:t>
      </w:r>
      <w:r w:rsidRPr="00F85D60">
        <w:rPr>
          <w:rFonts w:ascii="Arial" w:hAnsi="Arial" w:cs="Arial"/>
          <w:b/>
        </w:rPr>
        <w:t>:</w:t>
      </w:r>
      <w:r w:rsidRPr="00A37921">
        <w:rPr>
          <w:rFonts w:ascii="Arial" w:hAnsi="Arial" w:cs="Arial"/>
        </w:rPr>
        <w:t xml:space="preserve"> </w:t>
      </w:r>
      <w:r w:rsidR="007C3822" w:rsidRPr="00A37921">
        <w:rPr>
          <w:rFonts w:ascii="Arial" w:hAnsi="Arial" w:cs="Arial"/>
        </w:rPr>
        <w:t>A requirement is to have implementation, including staff training, completed by February 2018. How does TBR define staff training and implementation? How many staff members need to be trained by the vendor? Is implementation limited to provisioning the new hosting environment or does content migration also need to be completed by February 2018?</w:t>
      </w:r>
    </w:p>
    <w:p w14:paraId="77932116" w14:textId="77777777" w:rsidR="00D51D48" w:rsidRPr="00A37921" w:rsidRDefault="00D51D48" w:rsidP="00D51D48">
      <w:pPr>
        <w:rPr>
          <w:rFonts w:ascii="Arial" w:hAnsi="Arial" w:cs="Arial"/>
        </w:rPr>
      </w:pPr>
    </w:p>
    <w:p w14:paraId="62693051" w14:textId="598A9BAE" w:rsidR="00D51D48" w:rsidRPr="00A37921" w:rsidRDefault="00975BE8" w:rsidP="00D51D48">
      <w:pPr>
        <w:pBdr>
          <w:bottom w:val="single" w:sz="12" w:space="1" w:color="auto"/>
        </w:pBdr>
        <w:rPr>
          <w:rFonts w:ascii="Arial" w:hAnsi="Arial" w:cs="Arial"/>
          <w:color w:val="000000" w:themeColor="text1"/>
          <w:lang w:val="en-IE"/>
        </w:rPr>
      </w:pPr>
      <w:r w:rsidRPr="00F85D60">
        <w:rPr>
          <w:rFonts w:ascii="Arial" w:hAnsi="Arial" w:cs="Arial"/>
          <w:b/>
          <w:color w:val="000000" w:themeColor="text1"/>
        </w:rPr>
        <w:t>Response:</w:t>
      </w:r>
      <w:r>
        <w:rPr>
          <w:rFonts w:ascii="Arial" w:hAnsi="Arial" w:cs="Arial"/>
          <w:color w:val="000000" w:themeColor="text1"/>
        </w:rPr>
        <w:t xml:space="preserve"> </w:t>
      </w:r>
      <w:r w:rsidR="00D51D48" w:rsidRPr="00A37921">
        <w:rPr>
          <w:rFonts w:ascii="Arial" w:hAnsi="Arial" w:cs="Arial"/>
          <w:color w:val="000000" w:themeColor="text1"/>
        </w:rPr>
        <w:t xml:space="preserve"> </w:t>
      </w:r>
      <w:r w:rsidR="00992D32" w:rsidRPr="00992D32">
        <w:rPr>
          <w:rFonts w:ascii="Arial" w:hAnsi="Arial" w:cs="Arial"/>
          <w:color w:val="000000" w:themeColor="text1"/>
        </w:rPr>
        <w:t>The TBR web team, up to four members.</w:t>
      </w:r>
      <w:r w:rsidR="00992D32">
        <w:rPr>
          <w:rFonts w:ascii="Arial" w:hAnsi="Arial" w:cs="Arial"/>
          <w:color w:val="000000" w:themeColor="text1"/>
        </w:rPr>
        <w:t xml:space="preserve"> TBR</w:t>
      </w:r>
      <w:r w:rsidR="00992D32" w:rsidRPr="00992D32">
        <w:rPr>
          <w:rFonts w:ascii="Arial" w:hAnsi="Arial" w:cs="Arial"/>
          <w:color w:val="000000" w:themeColor="text1"/>
        </w:rPr>
        <w:t xml:space="preserve"> would like to move quickly with implementation after the contract is complete.</w:t>
      </w:r>
    </w:p>
    <w:p w14:paraId="486B0CB6" w14:textId="241842DE" w:rsidR="006C7C7F" w:rsidRPr="00397DBE" w:rsidRDefault="007C3822" w:rsidP="007C3822">
      <w:pPr>
        <w:rPr>
          <w:rFonts w:ascii="Arial" w:hAnsi="Arial" w:cs="Arial"/>
        </w:rPr>
      </w:pPr>
      <w:r w:rsidRPr="00F85D60">
        <w:rPr>
          <w:rFonts w:ascii="Arial" w:hAnsi="Arial" w:cs="Arial"/>
          <w:b/>
        </w:rPr>
        <w:t>Q</w:t>
      </w:r>
      <w:r w:rsidR="006C7C7F" w:rsidRPr="00F85D60">
        <w:rPr>
          <w:rFonts w:ascii="Arial" w:hAnsi="Arial" w:cs="Arial"/>
          <w:b/>
        </w:rPr>
        <w:t>uestion #1</w:t>
      </w:r>
      <w:r w:rsidR="002C2DF1" w:rsidRPr="00F85D60">
        <w:rPr>
          <w:rFonts w:ascii="Arial" w:hAnsi="Arial" w:cs="Arial"/>
          <w:b/>
        </w:rPr>
        <w:t>8</w:t>
      </w:r>
      <w:r w:rsidR="006C7C7F" w:rsidRPr="00397DBE">
        <w:rPr>
          <w:rFonts w:ascii="Arial" w:hAnsi="Arial" w:cs="Arial"/>
        </w:rPr>
        <w:t xml:space="preserve">: </w:t>
      </w:r>
      <w:r w:rsidRPr="00397DBE">
        <w:rPr>
          <w:rFonts w:ascii="Arial" w:hAnsi="Arial" w:cs="Arial"/>
        </w:rPr>
        <w:t>Does the Proposer Product Accessibility Statement apply to vendor supplied products, vendor administrative interfaces, online documentation and support, or to hosted TBR content?</w:t>
      </w:r>
    </w:p>
    <w:p w14:paraId="4DD36C25" w14:textId="77777777" w:rsidR="006C7C7F" w:rsidRPr="00397DBE" w:rsidRDefault="006C7C7F" w:rsidP="006C7C7F">
      <w:pPr>
        <w:rPr>
          <w:rFonts w:ascii="Arial" w:hAnsi="Arial" w:cs="Arial"/>
        </w:rPr>
      </w:pPr>
    </w:p>
    <w:p w14:paraId="6AFEA85B" w14:textId="09ABB8F2" w:rsidR="00397DBE" w:rsidRPr="00397DBE" w:rsidRDefault="00975BE8" w:rsidP="00397DBE">
      <w:pPr>
        <w:spacing w:line="240" w:lineRule="auto"/>
        <w:contextualSpacing/>
        <w:rPr>
          <w:rFonts w:ascii="Arial" w:eastAsia="PMingLiU" w:hAnsi="Arial" w:cs="Arial"/>
          <w:sz w:val="20"/>
          <w:szCs w:val="20"/>
          <w:lang w:eastAsia="zh-TW" w:bidi="ar-DZ"/>
        </w:rPr>
      </w:pPr>
      <w:r w:rsidRPr="00F85D60">
        <w:rPr>
          <w:rFonts w:ascii="Arial" w:hAnsi="Arial" w:cs="Arial"/>
          <w:b/>
        </w:rPr>
        <w:t>Response:</w:t>
      </w:r>
      <w:r>
        <w:rPr>
          <w:rFonts w:ascii="Arial" w:hAnsi="Arial" w:cs="Arial"/>
        </w:rPr>
        <w:t xml:space="preserve"> </w:t>
      </w:r>
      <w:r w:rsidR="006C7C7F" w:rsidRPr="00A37921">
        <w:rPr>
          <w:rFonts w:ascii="Arial" w:hAnsi="Arial" w:cs="Arial"/>
        </w:rPr>
        <w:t xml:space="preserve"> </w:t>
      </w:r>
      <w:r w:rsidR="00397DBE" w:rsidRPr="00397DBE">
        <w:rPr>
          <w:rFonts w:ascii="Arial" w:eastAsia="PMingLiU" w:hAnsi="Arial" w:cs="Arial"/>
          <w:sz w:val="20"/>
          <w:szCs w:val="20"/>
          <w:lang w:eastAsia="zh-TW" w:bidi="ar-DZ"/>
        </w:rPr>
        <w:t xml:space="preserve">All Informational Material and Technology (IMT) developed, purchased, upgraded or renewed by or for the use of the Tennessee Board of Regents (TBR) will comply with all applicable TBR policies, Federal and State laws and regulations including but not limited to the accessibility guidelines set forth in </w:t>
      </w:r>
      <w:hyperlink r:id="rId7" w:history="1">
        <w:r w:rsidR="00397DBE" w:rsidRPr="00397DBE">
          <w:rPr>
            <w:rFonts w:ascii="Arial" w:eastAsia="PMingLiU" w:hAnsi="Arial" w:cs="Arial"/>
            <w:color w:val="0000FF"/>
            <w:sz w:val="20"/>
            <w:szCs w:val="20"/>
            <w:lang w:eastAsia="zh-TW" w:bidi="ar-DZ"/>
          </w:rPr>
          <w:t>Web Content Accessibility Guidelines 2.0 A &amp; AA</w:t>
        </w:r>
      </w:hyperlink>
      <w:r w:rsidR="00397DBE" w:rsidRPr="00397DBE">
        <w:rPr>
          <w:rFonts w:ascii="Arial" w:eastAsia="PMingLiU" w:hAnsi="Arial" w:cs="Arial"/>
          <w:color w:val="000000"/>
          <w:sz w:val="20"/>
          <w:szCs w:val="20"/>
          <w:lang w:eastAsia="zh-TW" w:bidi="ar-DZ"/>
        </w:rPr>
        <w:t xml:space="preserve">, </w:t>
      </w:r>
      <w:hyperlink r:id="rId8" w:history="1">
        <w:r w:rsidR="00397DBE" w:rsidRPr="00397DBE">
          <w:rPr>
            <w:rFonts w:ascii="Arial" w:eastAsia="PMingLiU" w:hAnsi="Arial" w:cs="Arial"/>
            <w:color w:val="0000FF"/>
            <w:sz w:val="20"/>
            <w:szCs w:val="20"/>
            <w:lang w:eastAsia="zh-TW" w:bidi="ar-DZ"/>
          </w:rPr>
          <w:t>EPub3 Accessibility guidelines</w:t>
        </w:r>
      </w:hyperlink>
      <w:r w:rsidR="00397DBE" w:rsidRPr="00397DBE">
        <w:rPr>
          <w:rFonts w:ascii="Arial" w:eastAsia="PMingLiU" w:hAnsi="Arial" w:cs="Arial"/>
          <w:sz w:val="20"/>
          <w:szCs w:val="20"/>
          <w:lang w:eastAsia="zh-TW" w:bidi="ar-DZ"/>
        </w:rPr>
        <w:t>,</w:t>
      </w:r>
      <w:r w:rsidR="00397DBE" w:rsidRPr="00397DBE">
        <w:rPr>
          <w:rFonts w:ascii="Arial" w:eastAsia="PMingLiU" w:hAnsi="Arial" w:cs="Arial"/>
          <w:color w:val="000000"/>
          <w:sz w:val="20"/>
          <w:szCs w:val="20"/>
          <w:lang w:eastAsia="zh-TW" w:bidi="ar-DZ"/>
        </w:rPr>
        <w:t xml:space="preserve"> </w:t>
      </w:r>
      <w:hyperlink r:id="rId9" w:history="1">
        <w:r w:rsidR="00397DBE" w:rsidRPr="00397DBE">
          <w:rPr>
            <w:rFonts w:ascii="Arial" w:eastAsia="PMingLiU" w:hAnsi="Arial" w:cs="Arial"/>
            <w:color w:val="0000FF"/>
            <w:sz w:val="20"/>
            <w:szCs w:val="20"/>
            <w:lang w:eastAsia="zh-TW" w:bidi="ar-DZ"/>
          </w:rPr>
          <w:t>Section 508</w:t>
        </w:r>
      </w:hyperlink>
      <w:r w:rsidR="00397DBE" w:rsidRPr="00397DBE">
        <w:rPr>
          <w:rFonts w:ascii="Arial" w:eastAsia="PMingLiU" w:hAnsi="Arial" w:cs="Arial"/>
          <w:sz w:val="20"/>
          <w:szCs w:val="20"/>
          <w:lang w:eastAsia="zh-TW" w:bidi="ar-DZ"/>
        </w:rPr>
        <w:t xml:space="preserve"> and all promulgated under Section 504 of the Rehabilitation Act and Title II of The Americans with Disabilities Act as amended. Further:</w:t>
      </w:r>
    </w:p>
    <w:p w14:paraId="468D9B00" w14:textId="77777777" w:rsidR="00397DBE" w:rsidRPr="00397DBE" w:rsidRDefault="00397DBE" w:rsidP="00397DBE">
      <w:pPr>
        <w:spacing w:line="240" w:lineRule="auto"/>
        <w:contextualSpacing/>
        <w:rPr>
          <w:rFonts w:ascii="Arial" w:eastAsia="PMingLiU" w:hAnsi="Arial" w:cs="Arial"/>
          <w:sz w:val="20"/>
          <w:szCs w:val="20"/>
          <w:lang w:eastAsia="zh-TW" w:bidi="ar-DZ"/>
        </w:rPr>
      </w:pPr>
    </w:p>
    <w:p w14:paraId="4180373A" w14:textId="77777777" w:rsidR="00397DBE" w:rsidRPr="00397DBE" w:rsidRDefault="00397DBE" w:rsidP="00397DBE">
      <w:pPr>
        <w:numPr>
          <w:ilvl w:val="0"/>
          <w:numId w:val="30"/>
        </w:numPr>
        <w:spacing w:line="240" w:lineRule="auto"/>
        <w:ind w:left="1080"/>
        <w:rPr>
          <w:rFonts w:ascii="Arial" w:eastAsia="PMingLiU" w:hAnsi="Arial" w:cs="Arial"/>
          <w:sz w:val="20"/>
          <w:szCs w:val="20"/>
          <w:lang w:eastAsia="zh-TW" w:bidi="ar-DZ"/>
        </w:rPr>
      </w:pPr>
      <w:r w:rsidRPr="00397DBE">
        <w:rPr>
          <w:rFonts w:ascii="Arial" w:eastAsia="PMingLiU" w:hAnsi="Arial" w:cs="Arial"/>
          <w:sz w:val="20"/>
          <w:szCs w:val="20"/>
          <w:lang w:eastAsia="zh-TW" w:bidi="ar-DZ"/>
        </w:rPr>
        <w:t xml:space="preserve">Compliance means that a person with a disability can acquire the same information, engage in the same interactions, and enjoy the same goods and/or services as a person without a disability, in an equally effective and integrated manner, with substantially equivalent ease of use. </w:t>
      </w:r>
    </w:p>
    <w:p w14:paraId="6ED378F2" w14:textId="77777777" w:rsidR="00397DBE" w:rsidRPr="00397DBE" w:rsidRDefault="00397DBE" w:rsidP="00397DBE">
      <w:pPr>
        <w:numPr>
          <w:ilvl w:val="0"/>
          <w:numId w:val="30"/>
        </w:numPr>
        <w:spacing w:line="240" w:lineRule="auto"/>
        <w:ind w:left="1080"/>
        <w:rPr>
          <w:rFonts w:ascii="Arial" w:eastAsia="PMingLiU" w:hAnsi="Arial" w:cs="Arial"/>
          <w:sz w:val="20"/>
          <w:szCs w:val="20"/>
          <w:lang w:eastAsia="zh-TW" w:bidi="ar-DZ"/>
        </w:rPr>
      </w:pPr>
      <w:r w:rsidRPr="00397DBE">
        <w:rPr>
          <w:rFonts w:ascii="Arial" w:eastAsia="PMingLiU" w:hAnsi="Arial" w:cs="Arial"/>
          <w:sz w:val="20"/>
          <w:szCs w:val="20"/>
          <w:lang w:eastAsia="zh-TW" w:bidi="ar-DZ"/>
        </w:rPr>
        <w:t>The Contractor warrants that any IMT purchased by, developed, upgraded or renewed for the Institution will comply with the aforementioned accessibility guidelines and the Successful Contractor will provide accessibility testing results, written documentation verifying accessibility including the most recent VPAT for the product/service identified in this document.</w:t>
      </w:r>
    </w:p>
    <w:p w14:paraId="41D3C3B1" w14:textId="77777777" w:rsidR="00397DBE" w:rsidRPr="00397DBE" w:rsidRDefault="00397DBE" w:rsidP="00397DBE">
      <w:pPr>
        <w:numPr>
          <w:ilvl w:val="0"/>
          <w:numId w:val="30"/>
        </w:numPr>
        <w:spacing w:line="240" w:lineRule="auto"/>
        <w:ind w:left="1080"/>
        <w:rPr>
          <w:rFonts w:ascii="Arial" w:eastAsia="PMingLiU" w:hAnsi="Arial" w:cs="Arial"/>
          <w:sz w:val="20"/>
          <w:szCs w:val="20"/>
          <w:lang w:eastAsia="zh-TW" w:bidi="ar-DZ"/>
        </w:rPr>
      </w:pPr>
      <w:r w:rsidRPr="00397DBE">
        <w:rPr>
          <w:rFonts w:ascii="Arial" w:eastAsia="PMingLiU" w:hAnsi="Arial" w:cs="Arial"/>
          <w:sz w:val="20"/>
          <w:szCs w:val="20"/>
          <w:lang w:eastAsia="zh-TW" w:bidi="ar-DZ"/>
        </w:rPr>
        <w:t>The Contractor will promptly respond to and resolve accessibility issues/complaints, and to indemnify and hold the Institution harmless in the event of claims arising from inaccessibility of the Contractor’s/Proposer’s product(s) or service(s).</w:t>
      </w:r>
    </w:p>
    <w:p w14:paraId="740726CD" w14:textId="77777777" w:rsidR="00397DBE" w:rsidRPr="00397DBE" w:rsidRDefault="00397DBE" w:rsidP="00397DBE">
      <w:pPr>
        <w:numPr>
          <w:ilvl w:val="0"/>
          <w:numId w:val="30"/>
        </w:numPr>
        <w:spacing w:line="240" w:lineRule="auto"/>
        <w:ind w:left="1080"/>
        <w:rPr>
          <w:rFonts w:ascii="Arial" w:eastAsia="PMingLiU" w:hAnsi="Arial" w:cs="Arial"/>
          <w:sz w:val="20"/>
          <w:szCs w:val="20"/>
          <w:lang w:eastAsia="zh-TW" w:bidi="ar-DZ"/>
        </w:rPr>
      </w:pPr>
      <w:r w:rsidRPr="00397DBE">
        <w:rPr>
          <w:rFonts w:ascii="Arial" w:eastAsia="PMingLiU" w:hAnsi="Arial" w:cs="Arial"/>
          <w:sz w:val="20"/>
          <w:szCs w:val="20"/>
          <w:lang w:eastAsia="zh-TW" w:bidi="ar-DZ"/>
        </w:rPr>
        <w:t>Contractor shall provide access to the Institution as needed for testing/compliance review.</w:t>
      </w:r>
    </w:p>
    <w:p w14:paraId="51688DF1" w14:textId="77777777" w:rsidR="00397DBE" w:rsidRPr="00397DBE" w:rsidRDefault="00397DBE" w:rsidP="00397DBE">
      <w:pPr>
        <w:pBdr>
          <w:bottom w:val="single" w:sz="12" w:space="1" w:color="auto"/>
        </w:pBdr>
        <w:rPr>
          <w:rFonts w:ascii="Arial" w:hAnsi="Arial" w:cs="Arial"/>
          <w:color w:val="000000" w:themeColor="text1"/>
        </w:rPr>
      </w:pPr>
    </w:p>
    <w:p w14:paraId="331A3FFA" w14:textId="77777777" w:rsidR="00397DBE" w:rsidRPr="00397DBE" w:rsidRDefault="00397DBE" w:rsidP="00397DBE">
      <w:pPr>
        <w:pBdr>
          <w:bottom w:val="single" w:sz="12" w:space="1" w:color="auto"/>
        </w:pBdr>
        <w:rPr>
          <w:rFonts w:ascii="Arial" w:hAnsi="Arial" w:cs="Arial"/>
        </w:rPr>
      </w:pPr>
      <w:r w:rsidRPr="00397DBE">
        <w:rPr>
          <w:rFonts w:ascii="Arial" w:hAnsi="Arial" w:cs="Arial"/>
        </w:rPr>
        <w:t>If a Bidder is currently in compliance, Bidder shall complete the Proposer Product Accessibility Statement and Documentation Purpose of Accessibility Statement.  If a Bidder is currently working towards becoming in compliance, Bidder shall complete the Accessibility Conformance and Remediation Form.</w:t>
      </w:r>
    </w:p>
    <w:p w14:paraId="74267A4E" w14:textId="77777777" w:rsidR="006C7C7F" w:rsidRPr="00A37921" w:rsidRDefault="006C7C7F" w:rsidP="006C7C7F">
      <w:pPr>
        <w:pBdr>
          <w:bottom w:val="single" w:sz="12" w:space="1" w:color="auto"/>
        </w:pBdr>
        <w:rPr>
          <w:rFonts w:ascii="Arial" w:hAnsi="Arial" w:cs="Arial"/>
          <w:color w:val="FF0000"/>
        </w:rPr>
      </w:pPr>
    </w:p>
    <w:p w14:paraId="032EF49B" w14:textId="5F1F7B30" w:rsidR="006C7C7F" w:rsidRPr="00A37921" w:rsidRDefault="006C7C7F" w:rsidP="006C7C7F">
      <w:pPr>
        <w:rPr>
          <w:rFonts w:ascii="Arial" w:hAnsi="Arial" w:cs="Arial"/>
        </w:rPr>
      </w:pPr>
      <w:r w:rsidRPr="00F85D60">
        <w:rPr>
          <w:rFonts w:ascii="Arial" w:hAnsi="Arial" w:cs="Arial"/>
          <w:b/>
        </w:rPr>
        <w:t>Question #</w:t>
      </w:r>
      <w:r w:rsidR="002C2DF1" w:rsidRPr="00F85D60">
        <w:rPr>
          <w:rFonts w:ascii="Arial" w:hAnsi="Arial" w:cs="Arial"/>
          <w:b/>
        </w:rPr>
        <w:t>19</w:t>
      </w:r>
      <w:r w:rsidRPr="00F85D60">
        <w:rPr>
          <w:rFonts w:ascii="Arial" w:hAnsi="Arial" w:cs="Arial"/>
          <w:b/>
        </w:rPr>
        <w:t xml:space="preserve">: </w:t>
      </w:r>
      <w:r w:rsidR="007C3822" w:rsidRPr="00A37921">
        <w:rPr>
          <w:rFonts w:ascii="Arial" w:hAnsi="Arial" w:cs="Arial"/>
        </w:rPr>
        <w:t>What is the current process for website updates and creating new websites?</w:t>
      </w:r>
    </w:p>
    <w:p w14:paraId="3B6A91EF" w14:textId="77777777" w:rsidR="006C7C7F" w:rsidRPr="00A37921" w:rsidRDefault="006C7C7F" w:rsidP="006C7C7F">
      <w:pPr>
        <w:rPr>
          <w:rFonts w:ascii="Arial" w:hAnsi="Arial" w:cs="Arial"/>
        </w:rPr>
      </w:pPr>
    </w:p>
    <w:p w14:paraId="026D5D70" w14:textId="65F06FDF" w:rsidR="006C7C7F" w:rsidRDefault="00975BE8" w:rsidP="00A87B7A">
      <w:pPr>
        <w:pBdr>
          <w:bottom w:val="single" w:sz="12" w:space="1" w:color="auto"/>
        </w:pBdr>
        <w:rPr>
          <w:rFonts w:ascii="Arial" w:hAnsi="Arial" w:cs="Arial"/>
          <w:color w:val="000000" w:themeColor="text1"/>
        </w:rPr>
      </w:pPr>
      <w:r w:rsidRPr="00F85D60">
        <w:rPr>
          <w:rFonts w:ascii="Arial" w:hAnsi="Arial" w:cs="Arial"/>
          <w:b/>
          <w:color w:val="000000" w:themeColor="text1"/>
        </w:rPr>
        <w:t>Response:</w:t>
      </w:r>
      <w:r>
        <w:rPr>
          <w:rFonts w:ascii="Arial" w:hAnsi="Arial" w:cs="Arial"/>
          <w:color w:val="000000" w:themeColor="text1"/>
        </w:rPr>
        <w:t xml:space="preserve"> </w:t>
      </w:r>
      <w:r w:rsidR="006C7C7F" w:rsidRPr="00A37921">
        <w:rPr>
          <w:rFonts w:ascii="Arial" w:hAnsi="Arial" w:cs="Arial"/>
          <w:color w:val="000000" w:themeColor="text1"/>
        </w:rPr>
        <w:t xml:space="preserve"> </w:t>
      </w:r>
      <w:r w:rsidR="00A87B7A" w:rsidRPr="00A87B7A">
        <w:rPr>
          <w:rFonts w:ascii="Arial" w:hAnsi="Arial" w:cs="Arial"/>
          <w:color w:val="000000" w:themeColor="text1"/>
        </w:rPr>
        <w:t>Standard content updates are done through the CMS. New development, CMS, and plugin updates are managed in a version control environment (local, DEV, TEST, PROD).</w:t>
      </w:r>
    </w:p>
    <w:p w14:paraId="0A3A3643" w14:textId="77777777" w:rsidR="00A87B7A" w:rsidRPr="00A87B7A" w:rsidRDefault="00A87B7A" w:rsidP="00A87B7A">
      <w:pPr>
        <w:pBdr>
          <w:bottom w:val="single" w:sz="12" w:space="1" w:color="auto"/>
        </w:pBdr>
        <w:rPr>
          <w:rFonts w:ascii="Arial" w:hAnsi="Arial" w:cs="Arial"/>
          <w:color w:val="000000" w:themeColor="text1"/>
        </w:rPr>
      </w:pPr>
    </w:p>
    <w:p w14:paraId="1CF54092" w14:textId="1E42DF10" w:rsidR="007C3822" w:rsidRPr="00A37921" w:rsidRDefault="007C3822" w:rsidP="007C3822">
      <w:pPr>
        <w:rPr>
          <w:rFonts w:ascii="Arial" w:hAnsi="Arial" w:cs="Arial"/>
        </w:rPr>
      </w:pPr>
      <w:r w:rsidRPr="00F85D60">
        <w:rPr>
          <w:rFonts w:ascii="Arial" w:hAnsi="Arial" w:cs="Arial"/>
          <w:b/>
        </w:rPr>
        <w:t>Question #2</w:t>
      </w:r>
      <w:r w:rsidR="002C2DF1" w:rsidRPr="00F85D60">
        <w:rPr>
          <w:rFonts w:ascii="Arial" w:hAnsi="Arial" w:cs="Arial"/>
          <w:b/>
        </w:rPr>
        <w:t>0</w:t>
      </w:r>
      <w:r w:rsidRPr="00F85D60">
        <w:rPr>
          <w:rFonts w:ascii="Arial" w:hAnsi="Arial" w:cs="Arial"/>
          <w:b/>
        </w:rPr>
        <w:t>:</w:t>
      </w:r>
      <w:r w:rsidRPr="00A37921">
        <w:rPr>
          <w:rFonts w:ascii="Arial" w:hAnsi="Arial" w:cs="Arial"/>
        </w:rPr>
        <w:t xml:space="preserve"> Pricing for our bid will be based on the current resource utilization of TBR’s sites. Additional costs could result if TBR’s sites experience significant increases in resource requirements (CPU, RAM, disk space, etc.). Does TBR anticipate significant growth or changes in resource requirements over the next 5 years? </w:t>
      </w:r>
    </w:p>
    <w:p w14:paraId="07BADC03" w14:textId="5BF7E49E" w:rsidR="007C3822" w:rsidRPr="00A37921" w:rsidRDefault="007C3822" w:rsidP="007C3822">
      <w:pPr>
        <w:ind w:left="720"/>
        <w:rPr>
          <w:rFonts w:ascii="Arial" w:hAnsi="Arial" w:cs="Arial"/>
        </w:rPr>
      </w:pPr>
      <w:r w:rsidRPr="00A37921">
        <w:rPr>
          <w:rFonts w:ascii="Arial" w:hAnsi="Arial" w:cs="Arial"/>
        </w:rPr>
        <w:t>a. If so, which resources?</w:t>
      </w:r>
    </w:p>
    <w:p w14:paraId="730CAFAC" w14:textId="3B54C290" w:rsidR="007C3822" w:rsidRPr="00A37921" w:rsidRDefault="007C3822" w:rsidP="007C3822">
      <w:pPr>
        <w:ind w:left="720"/>
        <w:rPr>
          <w:rFonts w:ascii="Arial" w:hAnsi="Arial" w:cs="Arial"/>
        </w:rPr>
      </w:pPr>
      <w:r w:rsidRPr="00A37921">
        <w:rPr>
          <w:rFonts w:ascii="Arial" w:hAnsi="Arial" w:cs="Arial"/>
        </w:rPr>
        <w:t>b. What’s the anticipated annual change rate of resource requirements per site?</w:t>
      </w:r>
    </w:p>
    <w:p w14:paraId="48BC4156" w14:textId="77777777" w:rsidR="007C3822" w:rsidRPr="00A37921" w:rsidRDefault="007C3822" w:rsidP="007C3822">
      <w:pPr>
        <w:rPr>
          <w:rFonts w:ascii="Arial" w:hAnsi="Arial" w:cs="Arial"/>
        </w:rPr>
      </w:pPr>
    </w:p>
    <w:p w14:paraId="792350C9" w14:textId="37C5613C" w:rsidR="007C3822" w:rsidRPr="00A87B7A" w:rsidRDefault="00975BE8" w:rsidP="00A87B7A">
      <w:pPr>
        <w:pBdr>
          <w:bottom w:val="single" w:sz="12" w:space="1" w:color="auto"/>
        </w:pBdr>
        <w:rPr>
          <w:rFonts w:ascii="Arial" w:hAnsi="Arial" w:cs="Arial"/>
        </w:rPr>
      </w:pPr>
      <w:r w:rsidRPr="00F85D60">
        <w:rPr>
          <w:rFonts w:ascii="Arial" w:hAnsi="Arial" w:cs="Arial"/>
          <w:b/>
        </w:rPr>
        <w:t>Response:</w:t>
      </w:r>
      <w:r>
        <w:rPr>
          <w:rFonts w:ascii="Arial" w:hAnsi="Arial" w:cs="Arial"/>
        </w:rPr>
        <w:t xml:space="preserve"> </w:t>
      </w:r>
      <w:r w:rsidR="007C3822" w:rsidRPr="00A37921">
        <w:rPr>
          <w:rFonts w:ascii="Arial" w:hAnsi="Arial" w:cs="Arial"/>
        </w:rPr>
        <w:t xml:space="preserve"> </w:t>
      </w:r>
      <w:r w:rsidR="00A87B7A" w:rsidRPr="00A87B7A">
        <w:rPr>
          <w:rFonts w:ascii="Arial" w:hAnsi="Arial" w:cs="Arial"/>
        </w:rPr>
        <w:t>There shouldn't a significant change in resource requirements other than the healthy growth of educational institutions.</w:t>
      </w:r>
    </w:p>
    <w:p w14:paraId="5ADF3956" w14:textId="77777777" w:rsidR="007C3822" w:rsidRPr="00A37921" w:rsidRDefault="007C3822" w:rsidP="007C3822">
      <w:pPr>
        <w:pBdr>
          <w:bottom w:val="single" w:sz="12" w:space="1" w:color="auto"/>
        </w:pBdr>
        <w:rPr>
          <w:rFonts w:ascii="Arial" w:hAnsi="Arial" w:cs="Arial"/>
          <w:color w:val="FF0000"/>
        </w:rPr>
      </w:pPr>
    </w:p>
    <w:sectPr w:rsidR="007C3822" w:rsidRPr="00A37921" w:rsidSect="00553F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AA4A0" w14:textId="77777777" w:rsidR="00B50114" w:rsidRDefault="00B50114" w:rsidP="00C97360">
      <w:pPr>
        <w:spacing w:line="240" w:lineRule="auto"/>
      </w:pPr>
      <w:r>
        <w:separator/>
      </w:r>
    </w:p>
  </w:endnote>
  <w:endnote w:type="continuationSeparator" w:id="0">
    <w:p w14:paraId="2D1FF8F6" w14:textId="77777777" w:rsidR="00B50114" w:rsidRDefault="00B50114" w:rsidP="00C973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16B81" w14:textId="77777777" w:rsidR="00B50114" w:rsidRDefault="00B50114" w:rsidP="00C97360">
      <w:pPr>
        <w:spacing w:line="240" w:lineRule="auto"/>
      </w:pPr>
      <w:r>
        <w:separator/>
      </w:r>
    </w:p>
  </w:footnote>
  <w:footnote w:type="continuationSeparator" w:id="0">
    <w:p w14:paraId="4B386A34" w14:textId="77777777" w:rsidR="00B50114" w:rsidRDefault="00B50114" w:rsidP="00C9736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68FC"/>
    <w:multiLevelType w:val="hybridMultilevel"/>
    <w:tmpl w:val="3EB404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78857F4"/>
    <w:multiLevelType w:val="hybridMultilevel"/>
    <w:tmpl w:val="74A0B4DC"/>
    <w:lvl w:ilvl="0" w:tplc="0409000F">
      <w:start w:val="1"/>
      <w:numFmt w:val="decimal"/>
      <w:lvlText w:val="%1."/>
      <w:lvlJc w:val="left"/>
      <w:pPr>
        <w:ind w:left="720" w:hanging="360"/>
      </w:pPr>
    </w:lvl>
    <w:lvl w:ilvl="1" w:tplc="D174ECCA">
      <w:start w:val="6"/>
      <w:numFmt w:val="bullet"/>
      <w:lvlText w:val="-"/>
      <w:lvlJc w:val="left"/>
      <w:pPr>
        <w:ind w:left="1440" w:hanging="360"/>
      </w:pPr>
      <w:rPr>
        <w:rFonts w:ascii="Cambria" w:eastAsiaTheme="minorEastAsia" w:hAnsi="Cambria"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A6E1D"/>
    <w:multiLevelType w:val="hybridMultilevel"/>
    <w:tmpl w:val="36A0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7726F"/>
    <w:multiLevelType w:val="hybridMultilevel"/>
    <w:tmpl w:val="D8326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C33CD"/>
    <w:multiLevelType w:val="hybridMultilevel"/>
    <w:tmpl w:val="612E79C0"/>
    <w:lvl w:ilvl="0" w:tplc="1E4C9244">
      <w:start w:val="1"/>
      <w:numFmt w:val="decimal"/>
      <w:lvlText w:val="%1."/>
      <w:lvlJc w:val="left"/>
      <w:pPr>
        <w:tabs>
          <w:tab w:val="num" w:pos="2160"/>
        </w:tabs>
        <w:ind w:left="216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E9568D"/>
    <w:multiLevelType w:val="hybridMultilevel"/>
    <w:tmpl w:val="42B80A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7665EC5"/>
    <w:multiLevelType w:val="hybridMultilevel"/>
    <w:tmpl w:val="DF902DE2"/>
    <w:lvl w:ilvl="0" w:tplc="12C69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792198"/>
    <w:multiLevelType w:val="hybridMultilevel"/>
    <w:tmpl w:val="82A0CD1E"/>
    <w:lvl w:ilvl="0" w:tplc="3E9C36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353AC"/>
    <w:multiLevelType w:val="hybridMultilevel"/>
    <w:tmpl w:val="6CB255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B878C4"/>
    <w:multiLevelType w:val="hybridMultilevel"/>
    <w:tmpl w:val="80F6BED4"/>
    <w:lvl w:ilvl="0" w:tplc="8DD00A68">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F21DF"/>
    <w:multiLevelType w:val="hybridMultilevel"/>
    <w:tmpl w:val="2A1CEAD6"/>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1" w15:restartNumberingAfterBreak="0">
    <w:nsid w:val="4FBA4749"/>
    <w:multiLevelType w:val="multilevel"/>
    <w:tmpl w:val="EB92CFD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12B37BD"/>
    <w:multiLevelType w:val="hybridMultilevel"/>
    <w:tmpl w:val="1CE4AF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F45F34"/>
    <w:multiLevelType w:val="hybridMultilevel"/>
    <w:tmpl w:val="13E492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9FE32BE"/>
    <w:multiLevelType w:val="hybridMultilevel"/>
    <w:tmpl w:val="8DF44ED2"/>
    <w:lvl w:ilvl="0" w:tplc="F78C5A2C">
      <w:start w:val="1"/>
      <w:numFmt w:val="decimal"/>
      <w:lvlText w:val="%1)"/>
      <w:lvlJc w:val="left"/>
      <w:pPr>
        <w:ind w:left="900" w:hanging="360"/>
      </w:pPr>
      <w:rPr>
        <w:rFonts w:hint="default"/>
      </w:rPr>
    </w:lvl>
    <w:lvl w:ilvl="1" w:tplc="04090019">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5" w15:restartNumberingAfterBreak="0">
    <w:nsid w:val="666D3ABA"/>
    <w:multiLevelType w:val="hybridMultilevel"/>
    <w:tmpl w:val="D0E801AE"/>
    <w:lvl w:ilvl="0" w:tplc="0409000F">
      <w:start w:val="1"/>
      <w:numFmt w:val="decimal"/>
      <w:lvlText w:val="%1."/>
      <w:lvlJc w:val="left"/>
      <w:pPr>
        <w:ind w:left="360" w:hanging="360"/>
      </w:pPr>
      <w:rPr>
        <w:rFonts w:cs="Times New Roman"/>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6" w15:restartNumberingAfterBreak="0">
    <w:nsid w:val="6A9E71A5"/>
    <w:multiLevelType w:val="multilevel"/>
    <w:tmpl w:val="0A665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F04737"/>
    <w:multiLevelType w:val="multilevel"/>
    <w:tmpl w:val="8C1A4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FD92633"/>
    <w:multiLevelType w:val="hybridMultilevel"/>
    <w:tmpl w:val="7334F6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551228"/>
    <w:multiLevelType w:val="hybridMultilevel"/>
    <w:tmpl w:val="30860274"/>
    <w:lvl w:ilvl="0" w:tplc="9CD07964">
      <w:start w:val="1"/>
      <w:numFmt w:val="lowerLetter"/>
      <w:lvlText w:val="%1."/>
      <w:lvlJc w:val="left"/>
      <w:pPr>
        <w:ind w:left="360" w:hanging="360"/>
      </w:pPr>
      <w:rPr>
        <w:rFonts w:ascii="Times New Roman" w:hAnsi="Times New Roman" w:cs="Times New Roman" w:hint="default"/>
      </w:rPr>
    </w:lvl>
    <w:lvl w:ilvl="1" w:tplc="04090019">
      <w:start w:val="1"/>
      <w:numFmt w:val="decimal"/>
      <w:lvlText w:val="%2."/>
      <w:lvlJc w:val="left"/>
      <w:pPr>
        <w:tabs>
          <w:tab w:val="num" w:pos="210"/>
        </w:tabs>
        <w:ind w:left="210" w:hanging="360"/>
      </w:pPr>
    </w:lvl>
    <w:lvl w:ilvl="2" w:tplc="0409001B">
      <w:start w:val="1"/>
      <w:numFmt w:val="decimal"/>
      <w:lvlText w:val="%3."/>
      <w:lvlJc w:val="left"/>
      <w:pPr>
        <w:tabs>
          <w:tab w:val="num" w:pos="930"/>
        </w:tabs>
        <w:ind w:left="930" w:hanging="360"/>
      </w:pPr>
    </w:lvl>
    <w:lvl w:ilvl="3" w:tplc="0409000F">
      <w:start w:val="1"/>
      <w:numFmt w:val="decimal"/>
      <w:lvlText w:val="%4."/>
      <w:lvlJc w:val="left"/>
      <w:pPr>
        <w:tabs>
          <w:tab w:val="num" w:pos="1650"/>
        </w:tabs>
        <w:ind w:left="1650" w:hanging="360"/>
      </w:pPr>
    </w:lvl>
    <w:lvl w:ilvl="4" w:tplc="04090019">
      <w:start w:val="1"/>
      <w:numFmt w:val="decimal"/>
      <w:lvlText w:val="%5."/>
      <w:lvlJc w:val="left"/>
      <w:pPr>
        <w:tabs>
          <w:tab w:val="num" w:pos="2370"/>
        </w:tabs>
        <w:ind w:left="2370" w:hanging="360"/>
      </w:pPr>
    </w:lvl>
    <w:lvl w:ilvl="5" w:tplc="0409001B">
      <w:start w:val="1"/>
      <w:numFmt w:val="decimal"/>
      <w:lvlText w:val="%6."/>
      <w:lvlJc w:val="left"/>
      <w:pPr>
        <w:tabs>
          <w:tab w:val="num" w:pos="3090"/>
        </w:tabs>
        <w:ind w:left="3090" w:hanging="360"/>
      </w:pPr>
    </w:lvl>
    <w:lvl w:ilvl="6" w:tplc="0409000F">
      <w:start w:val="1"/>
      <w:numFmt w:val="decimal"/>
      <w:lvlText w:val="%7."/>
      <w:lvlJc w:val="left"/>
      <w:pPr>
        <w:tabs>
          <w:tab w:val="num" w:pos="3810"/>
        </w:tabs>
        <w:ind w:left="3810" w:hanging="360"/>
      </w:pPr>
    </w:lvl>
    <w:lvl w:ilvl="7" w:tplc="04090019">
      <w:start w:val="1"/>
      <w:numFmt w:val="decimal"/>
      <w:lvlText w:val="%8."/>
      <w:lvlJc w:val="left"/>
      <w:pPr>
        <w:tabs>
          <w:tab w:val="num" w:pos="4530"/>
        </w:tabs>
        <w:ind w:left="4530" w:hanging="360"/>
      </w:pPr>
    </w:lvl>
    <w:lvl w:ilvl="8" w:tplc="0409001B">
      <w:start w:val="1"/>
      <w:numFmt w:val="decimal"/>
      <w:lvlText w:val="%9."/>
      <w:lvlJc w:val="left"/>
      <w:pPr>
        <w:tabs>
          <w:tab w:val="num" w:pos="5250"/>
        </w:tabs>
        <w:ind w:left="5250" w:hanging="360"/>
      </w:pPr>
    </w:lvl>
  </w:abstractNum>
  <w:abstractNum w:abstractNumId="20" w15:restartNumberingAfterBreak="0">
    <w:nsid w:val="74367EED"/>
    <w:multiLevelType w:val="hybridMultilevel"/>
    <w:tmpl w:val="221CF4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06117B"/>
    <w:multiLevelType w:val="hybridMultilevel"/>
    <w:tmpl w:val="7C0EB6C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15:restartNumberingAfterBreak="0">
    <w:nsid w:val="792719A1"/>
    <w:multiLevelType w:val="multilevel"/>
    <w:tmpl w:val="A2EEF0A6"/>
    <w:lvl w:ilvl="0">
      <w:start w:val="1"/>
      <w:numFmt w:val="decimal"/>
      <w:pStyle w:val="BListLevel1"/>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A9915A6"/>
    <w:multiLevelType w:val="hybridMultilevel"/>
    <w:tmpl w:val="3B2464B0"/>
    <w:lvl w:ilvl="0" w:tplc="D58AB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3D20F5"/>
    <w:multiLevelType w:val="hybridMultilevel"/>
    <w:tmpl w:val="0E785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8B4330"/>
    <w:multiLevelType w:val="hybridMultilevel"/>
    <w:tmpl w:val="7D967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5"/>
  </w:num>
  <w:num w:numId="5">
    <w:abstractNumId w:val="1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6"/>
  </w:num>
  <w:num w:numId="11">
    <w:abstractNumId w:val="4"/>
  </w:num>
  <w:num w:numId="12">
    <w:abstractNumId w:val="3"/>
  </w:num>
  <w:num w:numId="1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6"/>
  </w:num>
  <w:num w:numId="16">
    <w:abstractNumId w:val="22"/>
  </w:num>
  <w:num w:numId="17">
    <w:abstractNumId w:val="11"/>
  </w:num>
  <w:num w:numId="18">
    <w:abstractNumId w:val="25"/>
  </w:num>
  <w:num w:numId="19">
    <w:abstractNumId w:val="24"/>
  </w:num>
  <w:num w:numId="20">
    <w:abstractNumId w:val="1"/>
  </w:num>
  <w:num w:numId="21">
    <w:abstractNumId w:val="7"/>
  </w:num>
  <w:num w:numId="22">
    <w:abstractNumId w:val="23"/>
  </w:num>
  <w:num w:numId="23">
    <w:abstractNumId w:val="8"/>
  </w:num>
  <w:num w:numId="24">
    <w:abstractNumId w:val="12"/>
  </w:num>
  <w:num w:numId="25">
    <w:abstractNumId w:val="20"/>
  </w:num>
  <w:num w:numId="26">
    <w:abstractNumId w:val="13"/>
  </w:num>
  <w:num w:numId="27">
    <w:abstractNumId w:val="17"/>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abstractNumId w:val="17"/>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abstractNumId w:val="18"/>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1B0"/>
    <w:rsid w:val="000000D1"/>
    <w:rsid w:val="00002014"/>
    <w:rsid w:val="000029A8"/>
    <w:rsid w:val="00004F7E"/>
    <w:rsid w:val="00005D44"/>
    <w:rsid w:val="00007332"/>
    <w:rsid w:val="00015559"/>
    <w:rsid w:val="00044068"/>
    <w:rsid w:val="00044F62"/>
    <w:rsid w:val="00046D59"/>
    <w:rsid w:val="0004768B"/>
    <w:rsid w:val="00054CA5"/>
    <w:rsid w:val="00055411"/>
    <w:rsid w:val="00056C16"/>
    <w:rsid w:val="000576A1"/>
    <w:rsid w:val="00060220"/>
    <w:rsid w:val="00067248"/>
    <w:rsid w:val="00070A0C"/>
    <w:rsid w:val="000864ED"/>
    <w:rsid w:val="00086D69"/>
    <w:rsid w:val="00090EA6"/>
    <w:rsid w:val="00093A0B"/>
    <w:rsid w:val="000B0C42"/>
    <w:rsid w:val="000B0E6F"/>
    <w:rsid w:val="000B4BA5"/>
    <w:rsid w:val="000B52F1"/>
    <w:rsid w:val="000B5EBC"/>
    <w:rsid w:val="000C349D"/>
    <w:rsid w:val="000C4DB7"/>
    <w:rsid w:val="000C75A1"/>
    <w:rsid w:val="000C7B7A"/>
    <w:rsid w:val="000D06B4"/>
    <w:rsid w:val="000D0AD1"/>
    <w:rsid w:val="000D5B4A"/>
    <w:rsid w:val="000E3C2E"/>
    <w:rsid w:val="000E53F2"/>
    <w:rsid w:val="000E5970"/>
    <w:rsid w:val="001109A4"/>
    <w:rsid w:val="00112BF2"/>
    <w:rsid w:val="00121C48"/>
    <w:rsid w:val="00125580"/>
    <w:rsid w:val="00134386"/>
    <w:rsid w:val="0013535B"/>
    <w:rsid w:val="001372AE"/>
    <w:rsid w:val="00141DCE"/>
    <w:rsid w:val="00142FAE"/>
    <w:rsid w:val="001452BF"/>
    <w:rsid w:val="00146AD6"/>
    <w:rsid w:val="0016156A"/>
    <w:rsid w:val="0016750F"/>
    <w:rsid w:val="00172855"/>
    <w:rsid w:val="00181C41"/>
    <w:rsid w:val="00182949"/>
    <w:rsid w:val="001937E3"/>
    <w:rsid w:val="001978F1"/>
    <w:rsid w:val="00197BD0"/>
    <w:rsid w:val="001A3214"/>
    <w:rsid w:val="001B5320"/>
    <w:rsid w:val="001C2997"/>
    <w:rsid w:val="001D0E23"/>
    <w:rsid w:val="001D1094"/>
    <w:rsid w:val="001D46D6"/>
    <w:rsid w:val="001D6F58"/>
    <w:rsid w:val="001E4961"/>
    <w:rsid w:val="001F6A43"/>
    <w:rsid w:val="001F741F"/>
    <w:rsid w:val="001F767A"/>
    <w:rsid w:val="0020251D"/>
    <w:rsid w:val="0020509C"/>
    <w:rsid w:val="00205E95"/>
    <w:rsid w:val="0020724F"/>
    <w:rsid w:val="00212A27"/>
    <w:rsid w:val="00214A54"/>
    <w:rsid w:val="00214A9A"/>
    <w:rsid w:val="002254F3"/>
    <w:rsid w:val="00227882"/>
    <w:rsid w:val="00232495"/>
    <w:rsid w:val="00234B4F"/>
    <w:rsid w:val="00234C9E"/>
    <w:rsid w:val="002369E1"/>
    <w:rsid w:val="00243940"/>
    <w:rsid w:val="0025027E"/>
    <w:rsid w:val="00251E6B"/>
    <w:rsid w:val="002546A2"/>
    <w:rsid w:val="00262AC8"/>
    <w:rsid w:val="00270395"/>
    <w:rsid w:val="0027061E"/>
    <w:rsid w:val="00277A14"/>
    <w:rsid w:val="002827D5"/>
    <w:rsid w:val="002828B3"/>
    <w:rsid w:val="00283B9E"/>
    <w:rsid w:val="00284C2A"/>
    <w:rsid w:val="00285582"/>
    <w:rsid w:val="00291689"/>
    <w:rsid w:val="00296DDE"/>
    <w:rsid w:val="002A2B29"/>
    <w:rsid w:val="002A5278"/>
    <w:rsid w:val="002A5EC9"/>
    <w:rsid w:val="002A6040"/>
    <w:rsid w:val="002B24A0"/>
    <w:rsid w:val="002B64CC"/>
    <w:rsid w:val="002B6CC0"/>
    <w:rsid w:val="002C022F"/>
    <w:rsid w:val="002C1AB7"/>
    <w:rsid w:val="002C2DF1"/>
    <w:rsid w:val="002C4001"/>
    <w:rsid w:val="002C460D"/>
    <w:rsid w:val="002C72AD"/>
    <w:rsid w:val="002D09E9"/>
    <w:rsid w:val="002D1C95"/>
    <w:rsid w:val="002D642D"/>
    <w:rsid w:val="002E3A05"/>
    <w:rsid w:val="002E5151"/>
    <w:rsid w:val="002E75CB"/>
    <w:rsid w:val="002F32A2"/>
    <w:rsid w:val="002F3CEB"/>
    <w:rsid w:val="002F481D"/>
    <w:rsid w:val="00300B77"/>
    <w:rsid w:val="003033BF"/>
    <w:rsid w:val="00305012"/>
    <w:rsid w:val="00314590"/>
    <w:rsid w:val="00315E24"/>
    <w:rsid w:val="0032433B"/>
    <w:rsid w:val="00331B6B"/>
    <w:rsid w:val="00335CA0"/>
    <w:rsid w:val="00335DD3"/>
    <w:rsid w:val="00341919"/>
    <w:rsid w:val="00341E60"/>
    <w:rsid w:val="003466BE"/>
    <w:rsid w:val="0035163E"/>
    <w:rsid w:val="00355083"/>
    <w:rsid w:val="00355615"/>
    <w:rsid w:val="00361CC2"/>
    <w:rsid w:val="00362775"/>
    <w:rsid w:val="003638EA"/>
    <w:rsid w:val="003643C5"/>
    <w:rsid w:val="00370C6D"/>
    <w:rsid w:val="00371010"/>
    <w:rsid w:val="00376702"/>
    <w:rsid w:val="003773A6"/>
    <w:rsid w:val="00381762"/>
    <w:rsid w:val="00383BBD"/>
    <w:rsid w:val="003925EF"/>
    <w:rsid w:val="00395139"/>
    <w:rsid w:val="00397DBE"/>
    <w:rsid w:val="003A0734"/>
    <w:rsid w:val="003A1652"/>
    <w:rsid w:val="003B0D4A"/>
    <w:rsid w:val="003B46C1"/>
    <w:rsid w:val="003B5E3D"/>
    <w:rsid w:val="003C2DA4"/>
    <w:rsid w:val="003C3965"/>
    <w:rsid w:val="003C505C"/>
    <w:rsid w:val="003C5E0B"/>
    <w:rsid w:val="003D0982"/>
    <w:rsid w:val="003D6632"/>
    <w:rsid w:val="003E348F"/>
    <w:rsid w:val="003F2BFA"/>
    <w:rsid w:val="003F48A6"/>
    <w:rsid w:val="003F5DB7"/>
    <w:rsid w:val="003F6988"/>
    <w:rsid w:val="00401136"/>
    <w:rsid w:val="00404873"/>
    <w:rsid w:val="004049AE"/>
    <w:rsid w:val="00416ACA"/>
    <w:rsid w:val="0042095C"/>
    <w:rsid w:val="00422892"/>
    <w:rsid w:val="00431095"/>
    <w:rsid w:val="004311FA"/>
    <w:rsid w:val="0043211C"/>
    <w:rsid w:val="00432DD3"/>
    <w:rsid w:val="004424AC"/>
    <w:rsid w:val="004522CB"/>
    <w:rsid w:val="00452846"/>
    <w:rsid w:val="004554C1"/>
    <w:rsid w:val="004574FB"/>
    <w:rsid w:val="00466325"/>
    <w:rsid w:val="0046647C"/>
    <w:rsid w:val="00470AF1"/>
    <w:rsid w:val="004772ED"/>
    <w:rsid w:val="00480989"/>
    <w:rsid w:val="004809C7"/>
    <w:rsid w:val="00484ED4"/>
    <w:rsid w:val="004867E6"/>
    <w:rsid w:val="004A01AA"/>
    <w:rsid w:val="004A1B2A"/>
    <w:rsid w:val="004A76F4"/>
    <w:rsid w:val="004B4D0E"/>
    <w:rsid w:val="004C1F41"/>
    <w:rsid w:val="004C2AAA"/>
    <w:rsid w:val="004C4793"/>
    <w:rsid w:val="004D7385"/>
    <w:rsid w:val="004D7A95"/>
    <w:rsid w:val="004E0468"/>
    <w:rsid w:val="004E6BA2"/>
    <w:rsid w:val="004E6CE4"/>
    <w:rsid w:val="004E6D28"/>
    <w:rsid w:val="004F2872"/>
    <w:rsid w:val="004F2CF4"/>
    <w:rsid w:val="00500295"/>
    <w:rsid w:val="00511C1E"/>
    <w:rsid w:val="00521D02"/>
    <w:rsid w:val="005227E7"/>
    <w:rsid w:val="00541387"/>
    <w:rsid w:val="00543DC1"/>
    <w:rsid w:val="00550CDD"/>
    <w:rsid w:val="00553FBA"/>
    <w:rsid w:val="00554D77"/>
    <w:rsid w:val="005605F2"/>
    <w:rsid w:val="00561AD6"/>
    <w:rsid w:val="00564FE7"/>
    <w:rsid w:val="00566A84"/>
    <w:rsid w:val="00567683"/>
    <w:rsid w:val="005764CC"/>
    <w:rsid w:val="0057752E"/>
    <w:rsid w:val="00581E44"/>
    <w:rsid w:val="00582653"/>
    <w:rsid w:val="0058481B"/>
    <w:rsid w:val="00586175"/>
    <w:rsid w:val="00587EDB"/>
    <w:rsid w:val="005902E5"/>
    <w:rsid w:val="005A1116"/>
    <w:rsid w:val="005A1D0D"/>
    <w:rsid w:val="005A223B"/>
    <w:rsid w:val="005A79EB"/>
    <w:rsid w:val="005B47AD"/>
    <w:rsid w:val="005C0F10"/>
    <w:rsid w:val="005C451F"/>
    <w:rsid w:val="005C7E4A"/>
    <w:rsid w:val="005D6A75"/>
    <w:rsid w:val="005D7D06"/>
    <w:rsid w:val="005E47D0"/>
    <w:rsid w:val="005F0F84"/>
    <w:rsid w:val="005F2E88"/>
    <w:rsid w:val="005F356E"/>
    <w:rsid w:val="005F616B"/>
    <w:rsid w:val="0060143C"/>
    <w:rsid w:val="00617DF7"/>
    <w:rsid w:val="0062349F"/>
    <w:rsid w:val="00623DDA"/>
    <w:rsid w:val="00631CDD"/>
    <w:rsid w:val="0063251A"/>
    <w:rsid w:val="0064654F"/>
    <w:rsid w:val="006534F2"/>
    <w:rsid w:val="00666297"/>
    <w:rsid w:val="006812BA"/>
    <w:rsid w:val="00682CD8"/>
    <w:rsid w:val="006832AF"/>
    <w:rsid w:val="00685665"/>
    <w:rsid w:val="0069444C"/>
    <w:rsid w:val="006A1B92"/>
    <w:rsid w:val="006B1837"/>
    <w:rsid w:val="006C65D2"/>
    <w:rsid w:val="006C7C7F"/>
    <w:rsid w:val="006E3822"/>
    <w:rsid w:val="006E659E"/>
    <w:rsid w:val="006F284B"/>
    <w:rsid w:val="006F44D1"/>
    <w:rsid w:val="006F477E"/>
    <w:rsid w:val="006F4FAA"/>
    <w:rsid w:val="006F7B08"/>
    <w:rsid w:val="0070020D"/>
    <w:rsid w:val="00720983"/>
    <w:rsid w:val="00726633"/>
    <w:rsid w:val="0073783C"/>
    <w:rsid w:val="00740A41"/>
    <w:rsid w:val="00745934"/>
    <w:rsid w:val="007469BC"/>
    <w:rsid w:val="00747E94"/>
    <w:rsid w:val="00750F6F"/>
    <w:rsid w:val="007515EB"/>
    <w:rsid w:val="00760950"/>
    <w:rsid w:val="0076736D"/>
    <w:rsid w:val="00771F33"/>
    <w:rsid w:val="007737D3"/>
    <w:rsid w:val="00783D1C"/>
    <w:rsid w:val="00786A39"/>
    <w:rsid w:val="00794654"/>
    <w:rsid w:val="00796376"/>
    <w:rsid w:val="007A673E"/>
    <w:rsid w:val="007B3206"/>
    <w:rsid w:val="007B6CD5"/>
    <w:rsid w:val="007C03AF"/>
    <w:rsid w:val="007C0DCF"/>
    <w:rsid w:val="007C3822"/>
    <w:rsid w:val="007C7681"/>
    <w:rsid w:val="007D45ED"/>
    <w:rsid w:val="007E3D41"/>
    <w:rsid w:val="007F4B3D"/>
    <w:rsid w:val="007F746E"/>
    <w:rsid w:val="00802493"/>
    <w:rsid w:val="0080671A"/>
    <w:rsid w:val="00806C22"/>
    <w:rsid w:val="008233A3"/>
    <w:rsid w:val="00823ACA"/>
    <w:rsid w:val="00825851"/>
    <w:rsid w:val="00830972"/>
    <w:rsid w:val="00832D71"/>
    <w:rsid w:val="00842886"/>
    <w:rsid w:val="00843EDC"/>
    <w:rsid w:val="008470B1"/>
    <w:rsid w:val="00854CAF"/>
    <w:rsid w:val="00861599"/>
    <w:rsid w:val="00861A8F"/>
    <w:rsid w:val="00866F9D"/>
    <w:rsid w:val="0087129D"/>
    <w:rsid w:val="0088003E"/>
    <w:rsid w:val="00881023"/>
    <w:rsid w:val="00882B4D"/>
    <w:rsid w:val="00883B98"/>
    <w:rsid w:val="0089575D"/>
    <w:rsid w:val="0089654E"/>
    <w:rsid w:val="00896795"/>
    <w:rsid w:val="008A078E"/>
    <w:rsid w:val="008A1B97"/>
    <w:rsid w:val="008A65A7"/>
    <w:rsid w:val="008B27E4"/>
    <w:rsid w:val="008B6F57"/>
    <w:rsid w:val="008C0518"/>
    <w:rsid w:val="008C18FF"/>
    <w:rsid w:val="008C1D9D"/>
    <w:rsid w:val="008E1E14"/>
    <w:rsid w:val="008F0D49"/>
    <w:rsid w:val="008F17A5"/>
    <w:rsid w:val="008F54F2"/>
    <w:rsid w:val="008F6C08"/>
    <w:rsid w:val="00903063"/>
    <w:rsid w:val="00907A11"/>
    <w:rsid w:val="009126AC"/>
    <w:rsid w:val="009127FF"/>
    <w:rsid w:val="00913FDC"/>
    <w:rsid w:val="00915BCB"/>
    <w:rsid w:val="009174C5"/>
    <w:rsid w:val="00931995"/>
    <w:rsid w:val="00935AAC"/>
    <w:rsid w:val="00935C2D"/>
    <w:rsid w:val="00941C20"/>
    <w:rsid w:val="00950349"/>
    <w:rsid w:val="00951AB7"/>
    <w:rsid w:val="00951EAD"/>
    <w:rsid w:val="00956385"/>
    <w:rsid w:val="00956A65"/>
    <w:rsid w:val="00957894"/>
    <w:rsid w:val="009604F3"/>
    <w:rsid w:val="00965DDD"/>
    <w:rsid w:val="00967B33"/>
    <w:rsid w:val="009738C8"/>
    <w:rsid w:val="00973C95"/>
    <w:rsid w:val="00975BE8"/>
    <w:rsid w:val="009842B9"/>
    <w:rsid w:val="00992D32"/>
    <w:rsid w:val="00995884"/>
    <w:rsid w:val="009959DE"/>
    <w:rsid w:val="00996E90"/>
    <w:rsid w:val="00997435"/>
    <w:rsid w:val="009A021F"/>
    <w:rsid w:val="009A1542"/>
    <w:rsid w:val="009A3E23"/>
    <w:rsid w:val="009A5392"/>
    <w:rsid w:val="009A67C9"/>
    <w:rsid w:val="009B69F4"/>
    <w:rsid w:val="009C2C7D"/>
    <w:rsid w:val="009D0E43"/>
    <w:rsid w:val="009D44DA"/>
    <w:rsid w:val="009F24DD"/>
    <w:rsid w:val="009F2F27"/>
    <w:rsid w:val="009F2FC7"/>
    <w:rsid w:val="009F5D5C"/>
    <w:rsid w:val="00A009F9"/>
    <w:rsid w:val="00A01786"/>
    <w:rsid w:val="00A13A6C"/>
    <w:rsid w:val="00A153D0"/>
    <w:rsid w:val="00A15671"/>
    <w:rsid w:val="00A16193"/>
    <w:rsid w:val="00A220CF"/>
    <w:rsid w:val="00A27062"/>
    <w:rsid w:val="00A307D3"/>
    <w:rsid w:val="00A308D4"/>
    <w:rsid w:val="00A37921"/>
    <w:rsid w:val="00A40BC2"/>
    <w:rsid w:val="00A41D4B"/>
    <w:rsid w:val="00A442BC"/>
    <w:rsid w:val="00A44611"/>
    <w:rsid w:val="00A5036D"/>
    <w:rsid w:val="00A50C61"/>
    <w:rsid w:val="00A51F42"/>
    <w:rsid w:val="00A53FDE"/>
    <w:rsid w:val="00A627E4"/>
    <w:rsid w:val="00A641B0"/>
    <w:rsid w:val="00A70804"/>
    <w:rsid w:val="00A713EE"/>
    <w:rsid w:val="00A81026"/>
    <w:rsid w:val="00A81165"/>
    <w:rsid w:val="00A82614"/>
    <w:rsid w:val="00A849DC"/>
    <w:rsid w:val="00A87B7A"/>
    <w:rsid w:val="00AA0505"/>
    <w:rsid w:val="00AA1F04"/>
    <w:rsid w:val="00AA3536"/>
    <w:rsid w:val="00AA6D44"/>
    <w:rsid w:val="00AB07B2"/>
    <w:rsid w:val="00AB24ED"/>
    <w:rsid w:val="00AB3EE2"/>
    <w:rsid w:val="00AD0CB3"/>
    <w:rsid w:val="00AD686B"/>
    <w:rsid w:val="00AE0431"/>
    <w:rsid w:val="00AE1A62"/>
    <w:rsid w:val="00AE39F5"/>
    <w:rsid w:val="00AE6C44"/>
    <w:rsid w:val="00AF6EB2"/>
    <w:rsid w:val="00B071B2"/>
    <w:rsid w:val="00B20087"/>
    <w:rsid w:val="00B24B39"/>
    <w:rsid w:val="00B27E72"/>
    <w:rsid w:val="00B43CD3"/>
    <w:rsid w:val="00B50114"/>
    <w:rsid w:val="00B511F8"/>
    <w:rsid w:val="00B517FA"/>
    <w:rsid w:val="00B519E3"/>
    <w:rsid w:val="00B52D4C"/>
    <w:rsid w:val="00B604FD"/>
    <w:rsid w:val="00B608A3"/>
    <w:rsid w:val="00B60C76"/>
    <w:rsid w:val="00B742F4"/>
    <w:rsid w:val="00B74920"/>
    <w:rsid w:val="00B75D9E"/>
    <w:rsid w:val="00B761A9"/>
    <w:rsid w:val="00B82F7B"/>
    <w:rsid w:val="00B84260"/>
    <w:rsid w:val="00B87EF1"/>
    <w:rsid w:val="00B9246A"/>
    <w:rsid w:val="00B95766"/>
    <w:rsid w:val="00B979DD"/>
    <w:rsid w:val="00BA00DB"/>
    <w:rsid w:val="00BA1AA3"/>
    <w:rsid w:val="00BA3230"/>
    <w:rsid w:val="00BA4163"/>
    <w:rsid w:val="00BA60AC"/>
    <w:rsid w:val="00BB2C77"/>
    <w:rsid w:val="00BC5481"/>
    <w:rsid w:val="00BE163E"/>
    <w:rsid w:val="00BF6E1A"/>
    <w:rsid w:val="00C02BE2"/>
    <w:rsid w:val="00C067CD"/>
    <w:rsid w:val="00C07213"/>
    <w:rsid w:val="00C12D90"/>
    <w:rsid w:val="00C15D8B"/>
    <w:rsid w:val="00C21BD9"/>
    <w:rsid w:val="00C263CD"/>
    <w:rsid w:val="00C27025"/>
    <w:rsid w:val="00C52001"/>
    <w:rsid w:val="00C56CCF"/>
    <w:rsid w:val="00C6378E"/>
    <w:rsid w:val="00C70C16"/>
    <w:rsid w:val="00C76BD5"/>
    <w:rsid w:val="00C77F07"/>
    <w:rsid w:val="00C87AB3"/>
    <w:rsid w:val="00C9376C"/>
    <w:rsid w:val="00C97360"/>
    <w:rsid w:val="00CA1074"/>
    <w:rsid w:val="00CA1B11"/>
    <w:rsid w:val="00CA4DDE"/>
    <w:rsid w:val="00CA6A7F"/>
    <w:rsid w:val="00CB797D"/>
    <w:rsid w:val="00CC1432"/>
    <w:rsid w:val="00CC28D6"/>
    <w:rsid w:val="00CC6291"/>
    <w:rsid w:val="00CD044D"/>
    <w:rsid w:val="00CD15FC"/>
    <w:rsid w:val="00CD2DB0"/>
    <w:rsid w:val="00CD5332"/>
    <w:rsid w:val="00CD6FCE"/>
    <w:rsid w:val="00CE095D"/>
    <w:rsid w:val="00CE4B4D"/>
    <w:rsid w:val="00CF3FEF"/>
    <w:rsid w:val="00D102A1"/>
    <w:rsid w:val="00D11ADA"/>
    <w:rsid w:val="00D12109"/>
    <w:rsid w:val="00D164E8"/>
    <w:rsid w:val="00D17BDC"/>
    <w:rsid w:val="00D257FE"/>
    <w:rsid w:val="00D271B0"/>
    <w:rsid w:val="00D40776"/>
    <w:rsid w:val="00D41782"/>
    <w:rsid w:val="00D51D48"/>
    <w:rsid w:val="00D51DEF"/>
    <w:rsid w:val="00D54FCB"/>
    <w:rsid w:val="00D5566D"/>
    <w:rsid w:val="00D56A9D"/>
    <w:rsid w:val="00D57A73"/>
    <w:rsid w:val="00D60215"/>
    <w:rsid w:val="00D60C5A"/>
    <w:rsid w:val="00D63124"/>
    <w:rsid w:val="00D638B7"/>
    <w:rsid w:val="00D73A14"/>
    <w:rsid w:val="00D747A6"/>
    <w:rsid w:val="00D74924"/>
    <w:rsid w:val="00D769AD"/>
    <w:rsid w:val="00D776C7"/>
    <w:rsid w:val="00D8161C"/>
    <w:rsid w:val="00D870F7"/>
    <w:rsid w:val="00D901FF"/>
    <w:rsid w:val="00D92635"/>
    <w:rsid w:val="00D92F86"/>
    <w:rsid w:val="00D96DDC"/>
    <w:rsid w:val="00DA25BC"/>
    <w:rsid w:val="00DA3368"/>
    <w:rsid w:val="00DA7F5C"/>
    <w:rsid w:val="00DC1030"/>
    <w:rsid w:val="00DC7C11"/>
    <w:rsid w:val="00DD36FE"/>
    <w:rsid w:val="00DD5967"/>
    <w:rsid w:val="00DD598F"/>
    <w:rsid w:val="00DD7611"/>
    <w:rsid w:val="00DD7FD6"/>
    <w:rsid w:val="00DE23D1"/>
    <w:rsid w:val="00DE7F18"/>
    <w:rsid w:val="00DF3EE1"/>
    <w:rsid w:val="00DF6A32"/>
    <w:rsid w:val="00DF78CB"/>
    <w:rsid w:val="00E01A31"/>
    <w:rsid w:val="00E022A1"/>
    <w:rsid w:val="00E05AF8"/>
    <w:rsid w:val="00E066B4"/>
    <w:rsid w:val="00E07B6A"/>
    <w:rsid w:val="00E11B79"/>
    <w:rsid w:val="00E20921"/>
    <w:rsid w:val="00E25498"/>
    <w:rsid w:val="00E2617A"/>
    <w:rsid w:val="00E26FAD"/>
    <w:rsid w:val="00E42C47"/>
    <w:rsid w:val="00E54A1E"/>
    <w:rsid w:val="00E552FD"/>
    <w:rsid w:val="00E609DC"/>
    <w:rsid w:val="00E63453"/>
    <w:rsid w:val="00E656C3"/>
    <w:rsid w:val="00E67E59"/>
    <w:rsid w:val="00E70393"/>
    <w:rsid w:val="00E74A97"/>
    <w:rsid w:val="00E750FB"/>
    <w:rsid w:val="00E803DA"/>
    <w:rsid w:val="00E919DF"/>
    <w:rsid w:val="00E956AD"/>
    <w:rsid w:val="00E9592D"/>
    <w:rsid w:val="00EA3679"/>
    <w:rsid w:val="00EB00BE"/>
    <w:rsid w:val="00EB27AE"/>
    <w:rsid w:val="00EB635C"/>
    <w:rsid w:val="00EC0152"/>
    <w:rsid w:val="00EC7844"/>
    <w:rsid w:val="00ED19A5"/>
    <w:rsid w:val="00EE71A4"/>
    <w:rsid w:val="00EE74B7"/>
    <w:rsid w:val="00EF6052"/>
    <w:rsid w:val="00F02267"/>
    <w:rsid w:val="00F04931"/>
    <w:rsid w:val="00F12B57"/>
    <w:rsid w:val="00F13F77"/>
    <w:rsid w:val="00F15892"/>
    <w:rsid w:val="00F1682C"/>
    <w:rsid w:val="00F22580"/>
    <w:rsid w:val="00F35EED"/>
    <w:rsid w:val="00F42C07"/>
    <w:rsid w:val="00F44280"/>
    <w:rsid w:val="00F45F54"/>
    <w:rsid w:val="00F51261"/>
    <w:rsid w:val="00F5272F"/>
    <w:rsid w:val="00F52CDC"/>
    <w:rsid w:val="00F531C6"/>
    <w:rsid w:val="00F57448"/>
    <w:rsid w:val="00F6050B"/>
    <w:rsid w:val="00F6672E"/>
    <w:rsid w:val="00F71A3D"/>
    <w:rsid w:val="00F734BE"/>
    <w:rsid w:val="00F7555F"/>
    <w:rsid w:val="00F80836"/>
    <w:rsid w:val="00F85D60"/>
    <w:rsid w:val="00F90BEE"/>
    <w:rsid w:val="00F92AEB"/>
    <w:rsid w:val="00F93116"/>
    <w:rsid w:val="00F95A5E"/>
    <w:rsid w:val="00F97FAD"/>
    <w:rsid w:val="00FA2EA9"/>
    <w:rsid w:val="00FB465C"/>
    <w:rsid w:val="00FB6E8B"/>
    <w:rsid w:val="00FC1041"/>
    <w:rsid w:val="00FC2938"/>
    <w:rsid w:val="00FC41CC"/>
    <w:rsid w:val="00FD04D8"/>
    <w:rsid w:val="00FD24E8"/>
    <w:rsid w:val="00FD39B9"/>
    <w:rsid w:val="00FE4511"/>
    <w:rsid w:val="00FE56ED"/>
    <w:rsid w:val="00FE5DC7"/>
    <w:rsid w:val="00FF6D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A225E8"/>
  <w15:docId w15:val="{F3FB3866-5993-4E94-A24D-064D11D5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1B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1B0"/>
    <w:pPr>
      <w:ind w:left="720"/>
      <w:contextualSpacing/>
    </w:pPr>
  </w:style>
  <w:style w:type="paragraph" w:styleId="Header">
    <w:name w:val="header"/>
    <w:basedOn w:val="Normal"/>
    <w:link w:val="HeaderChar"/>
    <w:rsid w:val="004C1F41"/>
    <w:pPr>
      <w:tabs>
        <w:tab w:val="center" w:pos="4320"/>
        <w:tab w:val="right" w:pos="8640"/>
      </w:tabs>
      <w:spacing w:line="240" w:lineRule="auto"/>
    </w:pPr>
    <w:rPr>
      <w:rFonts w:ascii="Arial" w:eastAsia="Times New Roman" w:hAnsi="Arial" w:cs="Times New Roman"/>
      <w:sz w:val="24"/>
      <w:szCs w:val="24"/>
    </w:rPr>
  </w:style>
  <w:style w:type="character" w:customStyle="1" w:styleId="HeaderChar">
    <w:name w:val="Header Char"/>
    <w:basedOn w:val="DefaultParagraphFont"/>
    <w:link w:val="Header"/>
    <w:rsid w:val="004C1F41"/>
    <w:rPr>
      <w:rFonts w:ascii="Arial" w:eastAsia="Times New Roman" w:hAnsi="Arial" w:cs="Times New Roman"/>
      <w:sz w:val="24"/>
      <w:szCs w:val="24"/>
    </w:rPr>
  </w:style>
  <w:style w:type="paragraph" w:styleId="Title">
    <w:name w:val="Title"/>
    <w:basedOn w:val="Normal"/>
    <w:link w:val="TitleChar"/>
    <w:qFormat/>
    <w:rsid w:val="004867E6"/>
    <w:pPr>
      <w:spacing w:line="240" w:lineRule="auto"/>
      <w:jc w:val="center"/>
    </w:pPr>
    <w:rPr>
      <w:rFonts w:ascii="Times New Roman" w:eastAsia="Times New Roman" w:hAnsi="Times New Roman" w:cs="Times New Roman"/>
      <w:b/>
      <w:sz w:val="28"/>
      <w:szCs w:val="20"/>
      <w:u w:val="single"/>
    </w:rPr>
  </w:style>
  <w:style w:type="character" w:customStyle="1" w:styleId="TitleChar">
    <w:name w:val="Title Char"/>
    <w:basedOn w:val="DefaultParagraphFont"/>
    <w:link w:val="Title"/>
    <w:rsid w:val="004867E6"/>
    <w:rPr>
      <w:rFonts w:ascii="Times New Roman" w:eastAsia="Times New Roman" w:hAnsi="Times New Roman" w:cs="Times New Roman"/>
      <w:b/>
      <w:sz w:val="28"/>
      <w:szCs w:val="20"/>
      <w:u w:val="single"/>
    </w:rPr>
  </w:style>
  <w:style w:type="paragraph" w:customStyle="1" w:styleId="RFPBodyText-7">
    <w:name w:val="RFP Body Text - .7&quot;"/>
    <w:basedOn w:val="Normal"/>
    <w:rsid w:val="00E750FB"/>
    <w:pPr>
      <w:keepLines/>
      <w:spacing w:before="120" w:after="120" w:line="240" w:lineRule="auto"/>
      <w:ind w:left="1008"/>
    </w:pPr>
    <w:rPr>
      <w:rFonts w:ascii="Arial" w:eastAsia="Times New Roman" w:hAnsi="Arial" w:cs="Times New Roman"/>
      <w:sz w:val="20"/>
      <w:szCs w:val="24"/>
    </w:rPr>
  </w:style>
  <w:style w:type="character" w:styleId="Hyperlink">
    <w:name w:val="Hyperlink"/>
    <w:basedOn w:val="DefaultParagraphFont"/>
    <w:uiPriority w:val="99"/>
    <w:unhideWhenUsed/>
    <w:rsid w:val="00D41782"/>
    <w:rPr>
      <w:rFonts w:ascii="Arial" w:hAnsi="Arial" w:cs="Arial" w:hint="default"/>
      <w:strike w:val="0"/>
      <w:dstrike w:val="0"/>
      <w:color w:val="000000"/>
      <w:sz w:val="22"/>
      <w:szCs w:val="22"/>
      <w:u w:val="none"/>
      <w:effect w:val="none"/>
    </w:rPr>
  </w:style>
  <w:style w:type="table" w:styleId="TableGrid">
    <w:name w:val="Table Grid"/>
    <w:basedOn w:val="TableNormal"/>
    <w:uiPriority w:val="59"/>
    <w:rsid w:val="001C2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7B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BDC"/>
    <w:rPr>
      <w:rFonts w:ascii="Tahoma" w:hAnsi="Tahoma" w:cs="Tahoma"/>
      <w:sz w:val="16"/>
      <w:szCs w:val="16"/>
    </w:rPr>
  </w:style>
  <w:style w:type="character" w:styleId="CommentReference">
    <w:name w:val="annotation reference"/>
    <w:basedOn w:val="DefaultParagraphFont"/>
    <w:uiPriority w:val="99"/>
    <w:semiHidden/>
    <w:unhideWhenUsed/>
    <w:rsid w:val="00C27025"/>
    <w:rPr>
      <w:sz w:val="16"/>
      <w:szCs w:val="16"/>
    </w:rPr>
  </w:style>
  <w:style w:type="paragraph" w:styleId="CommentText">
    <w:name w:val="annotation text"/>
    <w:basedOn w:val="Normal"/>
    <w:link w:val="CommentTextChar"/>
    <w:uiPriority w:val="99"/>
    <w:semiHidden/>
    <w:unhideWhenUsed/>
    <w:rsid w:val="00C27025"/>
    <w:pPr>
      <w:spacing w:line="240" w:lineRule="auto"/>
    </w:pPr>
    <w:rPr>
      <w:sz w:val="20"/>
      <w:szCs w:val="20"/>
    </w:rPr>
  </w:style>
  <w:style w:type="character" w:customStyle="1" w:styleId="CommentTextChar">
    <w:name w:val="Comment Text Char"/>
    <w:basedOn w:val="DefaultParagraphFont"/>
    <w:link w:val="CommentText"/>
    <w:uiPriority w:val="99"/>
    <w:semiHidden/>
    <w:rsid w:val="00C27025"/>
    <w:rPr>
      <w:sz w:val="20"/>
      <w:szCs w:val="20"/>
    </w:rPr>
  </w:style>
  <w:style w:type="paragraph" w:styleId="CommentSubject">
    <w:name w:val="annotation subject"/>
    <w:basedOn w:val="CommentText"/>
    <w:next w:val="CommentText"/>
    <w:link w:val="CommentSubjectChar"/>
    <w:uiPriority w:val="99"/>
    <w:semiHidden/>
    <w:unhideWhenUsed/>
    <w:rsid w:val="00C27025"/>
    <w:rPr>
      <w:b/>
      <w:bCs/>
    </w:rPr>
  </w:style>
  <w:style w:type="character" w:customStyle="1" w:styleId="CommentSubjectChar">
    <w:name w:val="Comment Subject Char"/>
    <w:basedOn w:val="CommentTextChar"/>
    <w:link w:val="CommentSubject"/>
    <w:uiPriority w:val="99"/>
    <w:semiHidden/>
    <w:rsid w:val="00C27025"/>
    <w:rPr>
      <w:b/>
      <w:bCs/>
      <w:sz w:val="20"/>
      <w:szCs w:val="20"/>
    </w:rPr>
  </w:style>
  <w:style w:type="paragraph" w:customStyle="1" w:styleId="BListLevel1">
    <w:name w:val="B.List Level 1"/>
    <w:basedOn w:val="ListParagraph"/>
    <w:link w:val="BListLevel1Char"/>
    <w:uiPriority w:val="3"/>
    <w:qFormat/>
    <w:rsid w:val="00861A8F"/>
    <w:pPr>
      <w:numPr>
        <w:numId w:val="16"/>
      </w:numPr>
      <w:spacing w:after="280" w:line="280" w:lineRule="exact"/>
    </w:pPr>
    <w:rPr>
      <w:rFonts w:ascii="Calibri" w:eastAsia="Times New Roman" w:hAnsi="Calibri"/>
      <w:color w:val="55595B"/>
      <w:kern w:val="28"/>
      <w:sz w:val="20"/>
    </w:rPr>
  </w:style>
  <w:style w:type="character" w:customStyle="1" w:styleId="BListLevel1Char">
    <w:name w:val="B.List Level 1 Char"/>
    <w:basedOn w:val="DefaultParagraphFont"/>
    <w:link w:val="BListLevel1"/>
    <w:uiPriority w:val="3"/>
    <w:rsid w:val="00861A8F"/>
    <w:rPr>
      <w:rFonts w:ascii="Calibri" w:eastAsia="Times New Roman" w:hAnsi="Calibri"/>
      <w:color w:val="55595B"/>
      <w:kern w:val="28"/>
      <w:sz w:val="20"/>
    </w:rPr>
  </w:style>
  <w:style w:type="paragraph" w:styleId="NormalWeb">
    <w:name w:val="Normal (Web)"/>
    <w:basedOn w:val="Normal"/>
    <w:uiPriority w:val="99"/>
    <w:unhideWhenUsed/>
    <w:rsid w:val="00623DDA"/>
    <w:pPr>
      <w:spacing w:line="240" w:lineRule="auto"/>
    </w:pPr>
    <w:rPr>
      <w:rFonts w:ascii="Times New Roman" w:hAnsi="Times New Roman" w:cs="Times New Roman"/>
      <w:sz w:val="24"/>
      <w:szCs w:val="24"/>
    </w:rPr>
  </w:style>
  <w:style w:type="paragraph" w:styleId="Footer">
    <w:name w:val="footer"/>
    <w:basedOn w:val="Normal"/>
    <w:link w:val="FooterChar"/>
    <w:uiPriority w:val="99"/>
    <w:unhideWhenUsed/>
    <w:rsid w:val="00C97360"/>
    <w:pPr>
      <w:tabs>
        <w:tab w:val="center" w:pos="4680"/>
        <w:tab w:val="right" w:pos="9360"/>
      </w:tabs>
      <w:spacing w:line="240" w:lineRule="auto"/>
    </w:pPr>
  </w:style>
  <w:style w:type="character" w:customStyle="1" w:styleId="FooterChar">
    <w:name w:val="Footer Char"/>
    <w:basedOn w:val="DefaultParagraphFont"/>
    <w:link w:val="Footer"/>
    <w:uiPriority w:val="99"/>
    <w:rsid w:val="00C97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3301">
      <w:bodyDiv w:val="1"/>
      <w:marLeft w:val="0"/>
      <w:marRight w:val="0"/>
      <w:marTop w:val="0"/>
      <w:marBottom w:val="0"/>
      <w:divBdr>
        <w:top w:val="none" w:sz="0" w:space="0" w:color="auto"/>
        <w:left w:val="none" w:sz="0" w:space="0" w:color="auto"/>
        <w:bottom w:val="none" w:sz="0" w:space="0" w:color="auto"/>
        <w:right w:val="none" w:sz="0" w:space="0" w:color="auto"/>
      </w:divBdr>
    </w:div>
    <w:div w:id="123279812">
      <w:bodyDiv w:val="1"/>
      <w:marLeft w:val="0"/>
      <w:marRight w:val="0"/>
      <w:marTop w:val="0"/>
      <w:marBottom w:val="0"/>
      <w:divBdr>
        <w:top w:val="none" w:sz="0" w:space="0" w:color="auto"/>
        <w:left w:val="none" w:sz="0" w:space="0" w:color="auto"/>
        <w:bottom w:val="none" w:sz="0" w:space="0" w:color="auto"/>
        <w:right w:val="none" w:sz="0" w:space="0" w:color="auto"/>
      </w:divBdr>
    </w:div>
    <w:div w:id="187183252">
      <w:bodyDiv w:val="1"/>
      <w:marLeft w:val="0"/>
      <w:marRight w:val="0"/>
      <w:marTop w:val="0"/>
      <w:marBottom w:val="0"/>
      <w:divBdr>
        <w:top w:val="none" w:sz="0" w:space="0" w:color="auto"/>
        <w:left w:val="none" w:sz="0" w:space="0" w:color="auto"/>
        <w:bottom w:val="none" w:sz="0" w:space="0" w:color="auto"/>
        <w:right w:val="none" w:sz="0" w:space="0" w:color="auto"/>
      </w:divBdr>
    </w:div>
    <w:div w:id="271862427">
      <w:bodyDiv w:val="1"/>
      <w:marLeft w:val="0"/>
      <w:marRight w:val="0"/>
      <w:marTop w:val="0"/>
      <w:marBottom w:val="0"/>
      <w:divBdr>
        <w:top w:val="none" w:sz="0" w:space="0" w:color="auto"/>
        <w:left w:val="none" w:sz="0" w:space="0" w:color="auto"/>
        <w:bottom w:val="none" w:sz="0" w:space="0" w:color="auto"/>
        <w:right w:val="none" w:sz="0" w:space="0" w:color="auto"/>
      </w:divBdr>
    </w:div>
    <w:div w:id="288320400">
      <w:bodyDiv w:val="1"/>
      <w:marLeft w:val="0"/>
      <w:marRight w:val="0"/>
      <w:marTop w:val="0"/>
      <w:marBottom w:val="0"/>
      <w:divBdr>
        <w:top w:val="none" w:sz="0" w:space="0" w:color="auto"/>
        <w:left w:val="none" w:sz="0" w:space="0" w:color="auto"/>
        <w:bottom w:val="none" w:sz="0" w:space="0" w:color="auto"/>
        <w:right w:val="none" w:sz="0" w:space="0" w:color="auto"/>
      </w:divBdr>
    </w:div>
    <w:div w:id="370688172">
      <w:bodyDiv w:val="1"/>
      <w:marLeft w:val="0"/>
      <w:marRight w:val="0"/>
      <w:marTop w:val="0"/>
      <w:marBottom w:val="0"/>
      <w:divBdr>
        <w:top w:val="none" w:sz="0" w:space="0" w:color="auto"/>
        <w:left w:val="none" w:sz="0" w:space="0" w:color="auto"/>
        <w:bottom w:val="none" w:sz="0" w:space="0" w:color="auto"/>
        <w:right w:val="none" w:sz="0" w:space="0" w:color="auto"/>
      </w:divBdr>
    </w:div>
    <w:div w:id="396706109">
      <w:bodyDiv w:val="1"/>
      <w:marLeft w:val="0"/>
      <w:marRight w:val="0"/>
      <w:marTop w:val="0"/>
      <w:marBottom w:val="0"/>
      <w:divBdr>
        <w:top w:val="none" w:sz="0" w:space="0" w:color="auto"/>
        <w:left w:val="none" w:sz="0" w:space="0" w:color="auto"/>
        <w:bottom w:val="none" w:sz="0" w:space="0" w:color="auto"/>
        <w:right w:val="none" w:sz="0" w:space="0" w:color="auto"/>
      </w:divBdr>
    </w:div>
    <w:div w:id="431510749">
      <w:bodyDiv w:val="1"/>
      <w:marLeft w:val="0"/>
      <w:marRight w:val="0"/>
      <w:marTop w:val="0"/>
      <w:marBottom w:val="0"/>
      <w:divBdr>
        <w:top w:val="none" w:sz="0" w:space="0" w:color="auto"/>
        <w:left w:val="none" w:sz="0" w:space="0" w:color="auto"/>
        <w:bottom w:val="none" w:sz="0" w:space="0" w:color="auto"/>
        <w:right w:val="none" w:sz="0" w:space="0" w:color="auto"/>
      </w:divBdr>
    </w:div>
    <w:div w:id="432820028">
      <w:bodyDiv w:val="1"/>
      <w:marLeft w:val="0"/>
      <w:marRight w:val="0"/>
      <w:marTop w:val="0"/>
      <w:marBottom w:val="0"/>
      <w:divBdr>
        <w:top w:val="none" w:sz="0" w:space="0" w:color="auto"/>
        <w:left w:val="none" w:sz="0" w:space="0" w:color="auto"/>
        <w:bottom w:val="none" w:sz="0" w:space="0" w:color="auto"/>
        <w:right w:val="none" w:sz="0" w:space="0" w:color="auto"/>
      </w:divBdr>
    </w:div>
    <w:div w:id="436798792">
      <w:bodyDiv w:val="1"/>
      <w:marLeft w:val="0"/>
      <w:marRight w:val="0"/>
      <w:marTop w:val="0"/>
      <w:marBottom w:val="0"/>
      <w:divBdr>
        <w:top w:val="none" w:sz="0" w:space="0" w:color="auto"/>
        <w:left w:val="none" w:sz="0" w:space="0" w:color="auto"/>
        <w:bottom w:val="none" w:sz="0" w:space="0" w:color="auto"/>
        <w:right w:val="none" w:sz="0" w:space="0" w:color="auto"/>
      </w:divBdr>
    </w:div>
    <w:div w:id="726494417">
      <w:bodyDiv w:val="1"/>
      <w:marLeft w:val="0"/>
      <w:marRight w:val="0"/>
      <w:marTop w:val="0"/>
      <w:marBottom w:val="0"/>
      <w:divBdr>
        <w:top w:val="none" w:sz="0" w:space="0" w:color="auto"/>
        <w:left w:val="none" w:sz="0" w:space="0" w:color="auto"/>
        <w:bottom w:val="none" w:sz="0" w:space="0" w:color="auto"/>
        <w:right w:val="none" w:sz="0" w:space="0" w:color="auto"/>
      </w:divBdr>
    </w:div>
    <w:div w:id="818110002">
      <w:bodyDiv w:val="1"/>
      <w:marLeft w:val="0"/>
      <w:marRight w:val="0"/>
      <w:marTop w:val="0"/>
      <w:marBottom w:val="0"/>
      <w:divBdr>
        <w:top w:val="none" w:sz="0" w:space="0" w:color="auto"/>
        <w:left w:val="none" w:sz="0" w:space="0" w:color="auto"/>
        <w:bottom w:val="none" w:sz="0" w:space="0" w:color="auto"/>
        <w:right w:val="none" w:sz="0" w:space="0" w:color="auto"/>
      </w:divBdr>
    </w:div>
    <w:div w:id="884440971">
      <w:bodyDiv w:val="1"/>
      <w:marLeft w:val="0"/>
      <w:marRight w:val="0"/>
      <w:marTop w:val="0"/>
      <w:marBottom w:val="0"/>
      <w:divBdr>
        <w:top w:val="none" w:sz="0" w:space="0" w:color="auto"/>
        <w:left w:val="none" w:sz="0" w:space="0" w:color="auto"/>
        <w:bottom w:val="none" w:sz="0" w:space="0" w:color="auto"/>
        <w:right w:val="none" w:sz="0" w:space="0" w:color="auto"/>
      </w:divBdr>
    </w:div>
    <w:div w:id="919363477">
      <w:bodyDiv w:val="1"/>
      <w:marLeft w:val="0"/>
      <w:marRight w:val="0"/>
      <w:marTop w:val="0"/>
      <w:marBottom w:val="0"/>
      <w:divBdr>
        <w:top w:val="none" w:sz="0" w:space="0" w:color="auto"/>
        <w:left w:val="none" w:sz="0" w:space="0" w:color="auto"/>
        <w:bottom w:val="none" w:sz="0" w:space="0" w:color="auto"/>
        <w:right w:val="none" w:sz="0" w:space="0" w:color="auto"/>
      </w:divBdr>
      <w:divsChild>
        <w:div w:id="715394254">
          <w:marLeft w:val="0"/>
          <w:marRight w:val="0"/>
          <w:marTop w:val="0"/>
          <w:marBottom w:val="0"/>
          <w:divBdr>
            <w:top w:val="none" w:sz="0" w:space="0" w:color="auto"/>
            <w:left w:val="none" w:sz="0" w:space="0" w:color="auto"/>
            <w:bottom w:val="none" w:sz="0" w:space="0" w:color="auto"/>
            <w:right w:val="none" w:sz="0" w:space="0" w:color="auto"/>
          </w:divBdr>
          <w:divsChild>
            <w:div w:id="1808742635">
              <w:marLeft w:val="0"/>
              <w:marRight w:val="0"/>
              <w:marTop w:val="0"/>
              <w:marBottom w:val="0"/>
              <w:divBdr>
                <w:top w:val="none" w:sz="0" w:space="0" w:color="auto"/>
                <w:left w:val="none" w:sz="0" w:space="0" w:color="auto"/>
                <w:bottom w:val="none" w:sz="0" w:space="0" w:color="auto"/>
                <w:right w:val="none" w:sz="0" w:space="0" w:color="auto"/>
              </w:divBdr>
              <w:divsChild>
                <w:div w:id="127475303">
                  <w:marLeft w:val="0"/>
                  <w:marRight w:val="0"/>
                  <w:marTop w:val="0"/>
                  <w:marBottom w:val="0"/>
                  <w:divBdr>
                    <w:top w:val="none" w:sz="0" w:space="0" w:color="auto"/>
                    <w:left w:val="none" w:sz="0" w:space="0" w:color="auto"/>
                    <w:bottom w:val="none" w:sz="0" w:space="0" w:color="auto"/>
                    <w:right w:val="none" w:sz="0" w:space="0" w:color="auto"/>
                  </w:divBdr>
                  <w:divsChild>
                    <w:div w:id="974874294">
                      <w:marLeft w:val="0"/>
                      <w:marRight w:val="0"/>
                      <w:marTop w:val="187"/>
                      <w:marBottom w:val="187"/>
                      <w:divBdr>
                        <w:top w:val="none" w:sz="0" w:space="0" w:color="auto"/>
                        <w:left w:val="none" w:sz="0" w:space="0" w:color="auto"/>
                        <w:bottom w:val="none" w:sz="0" w:space="0" w:color="auto"/>
                        <w:right w:val="none" w:sz="0" w:space="0" w:color="auto"/>
                      </w:divBdr>
                    </w:div>
                  </w:divsChild>
                </w:div>
              </w:divsChild>
            </w:div>
          </w:divsChild>
        </w:div>
      </w:divsChild>
    </w:div>
    <w:div w:id="926766976">
      <w:bodyDiv w:val="1"/>
      <w:marLeft w:val="0"/>
      <w:marRight w:val="0"/>
      <w:marTop w:val="0"/>
      <w:marBottom w:val="0"/>
      <w:divBdr>
        <w:top w:val="none" w:sz="0" w:space="0" w:color="auto"/>
        <w:left w:val="none" w:sz="0" w:space="0" w:color="auto"/>
        <w:bottom w:val="none" w:sz="0" w:space="0" w:color="auto"/>
        <w:right w:val="none" w:sz="0" w:space="0" w:color="auto"/>
      </w:divBdr>
    </w:div>
    <w:div w:id="930969693">
      <w:bodyDiv w:val="1"/>
      <w:marLeft w:val="0"/>
      <w:marRight w:val="0"/>
      <w:marTop w:val="0"/>
      <w:marBottom w:val="0"/>
      <w:divBdr>
        <w:top w:val="none" w:sz="0" w:space="0" w:color="auto"/>
        <w:left w:val="none" w:sz="0" w:space="0" w:color="auto"/>
        <w:bottom w:val="none" w:sz="0" w:space="0" w:color="auto"/>
        <w:right w:val="none" w:sz="0" w:space="0" w:color="auto"/>
      </w:divBdr>
    </w:div>
    <w:div w:id="979193196">
      <w:bodyDiv w:val="1"/>
      <w:marLeft w:val="0"/>
      <w:marRight w:val="0"/>
      <w:marTop w:val="0"/>
      <w:marBottom w:val="0"/>
      <w:divBdr>
        <w:top w:val="none" w:sz="0" w:space="0" w:color="auto"/>
        <w:left w:val="none" w:sz="0" w:space="0" w:color="auto"/>
        <w:bottom w:val="none" w:sz="0" w:space="0" w:color="auto"/>
        <w:right w:val="none" w:sz="0" w:space="0" w:color="auto"/>
      </w:divBdr>
    </w:div>
    <w:div w:id="1004012785">
      <w:bodyDiv w:val="1"/>
      <w:marLeft w:val="0"/>
      <w:marRight w:val="0"/>
      <w:marTop w:val="0"/>
      <w:marBottom w:val="0"/>
      <w:divBdr>
        <w:top w:val="none" w:sz="0" w:space="0" w:color="auto"/>
        <w:left w:val="none" w:sz="0" w:space="0" w:color="auto"/>
        <w:bottom w:val="none" w:sz="0" w:space="0" w:color="auto"/>
        <w:right w:val="none" w:sz="0" w:space="0" w:color="auto"/>
      </w:divBdr>
    </w:div>
    <w:div w:id="1051148393">
      <w:bodyDiv w:val="1"/>
      <w:marLeft w:val="0"/>
      <w:marRight w:val="0"/>
      <w:marTop w:val="0"/>
      <w:marBottom w:val="0"/>
      <w:divBdr>
        <w:top w:val="none" w:sz="0" w:space="0" w:color="auto"/>
        <w:left w:val="none" w:sz="0" w:space="0" w:color="auto"/>
        <w:bottom w:val="none" w:sz="0" w:space="0" w:color="auto"/>
        <w:right w:val="none" w:sz="0" w:space="0" w:color="auto"/>
      </w:divBdr>
    </w:div>
    <w:div w:id="1088389069">
      <w:bodyDiv w:val="1"/>
      <w:marLeft w:val="0"/>
      <w:marRight w:val="0"/>
      <w:marTop w:val="0"/>
      <w:marBottom w:val="0"/>
      <w:divBdr>
        <w:top w:val="none" w:sz="0" w:space="0" w:color="auto"/>
        <w:left w:val="none" w:sz="0" w:space="0" w:color="auto"/>
        <w:bottom w:val="none" w:sz="0" w:space="0" w:color="auto"/>
        <w:right w:val="none" w:sz="0" w:space="0" w:color="auto"/>
      </w:divBdr>
    </w:div>
    <w:div w:id="1093555267">
      <w:bodyDiv w:val="1"/>
      <w:marLeft w:val="0"/>
      <w:marRight w:val="0"/>
      <w:marTop w:val="0"/>
      <w:marBottom w:val="0"/>
      <w:divBdr>
        <w:top w:val="none" w:sz="0" w:space="0" w:color="auto"/>
        <w:left w:val="none" w:sz="0" w:space="0" w:color="auto"/>
        <w:bottom w:val="none" w:sz="0" w:space="0" w:color="auto"/>
        <w:right w:val="none" w:sz="0" w:space="0" w:color="auto"/>
      </w:divBdr>
    </w:div>
    <w:div w:id="1149903321">
      <w:bodyDiv w:val="1"/>
      <w:marLeft w:val="0"/>
      <w:marRight w:val="0"/>
      <w:marTop w:val="0"/>
      <w:marBottom w:val="0"/>
      <w:divBdr>
        <w:top w:val="none" w:sz="0" w:space="0" w:color="auto"/>
        <w:left w:val="none" w:sz="0" w:space="0" w:color="auto"/>
        <w:bottom w:val="none" w:sz="0" w:space="0" w:color="auto"/>
        <w:right w:val="none" w:sz="0" w:space="0" w:color="auto"/>
      </w:divBdr>
    </w:div>
    <w:div w:id="1181119382">
      <w:bodyDiv w:val="1"/>
      <w:marLeft w:val="0"/>
      <w:marRight w:val="0"/>
      <w:marTop w:val="0"/>
      <w:marBottom w:val="0"/>
      <w:divBdr>
        <w:top w:val="none" w:sz="0" w:space="0" w:color="auto"/>
        <w:left w:val="none" w:sz="0" w:space="0" w:color="auto"/>
        <w:bottom w:val="none" w:sz="0" w:space="0" w:color="auto"/>
        <w:right w:val="none" w:sz="0" w:space="0" w:color="auto"/>
      </w:divBdr>
    </w:div>
    <w:div w:id="1222405540">
      <w:bodyDiv w:val="1"/>
      <w:marLeft w:val="0"/>
      <w:marRight w:val="0"/>
      <w:marTop w:val="0"/>
      <w:marBottom w:val="0"/>
      <w:divBdr>
        <w:top w:val="none" w:sz="0" w:space="0" w:color="auto"/>
        <w:left w:val="none" w:sz="0" w:space="0" w:color="auto"/>
        <w:bottom w:val="none" w:sz="0" w:space="0" w:color="auto"/>
        <w:right w:val="none" w:sz="0" w:space="0" w:color="auto"/>
      </w:divBdr>
    </w:div>
    <w:div w:id="1284773400">
      <w:bodyDiv w:val="1"/>
      <w:marLeft w:val="0"/>
      <w:marRight w:val="0"/>
      <w:marTop w:val="0"/>
      <w:marBottom w:val="0"/>
      <w:divBdr>
        <w:top w:val="none" w:sz="0" w:space="0" w:color="auto"/>
        <w:left w:val="none" w:sz="0" w:space="0" w:color="auto"/>
        <w:bottom w:val="none" w:sz="0" w:space="0" w:color="auto"/>
        <w:right w:val="none" w:sz="0" w:space="0" w:color="auto"/>
      </w:divBdr>
    </w:div>
    <w:div w:id="1313875874">
      <w:bodyDiv w:val="1"/>
      <w:marLeft w:val="0"/>
      <w:marRight w:val="0"/>
      <w:marTop w:val="0"/>
      <w:marBottom w:val="0"/>
      <w:divBdr>
        <w:top w:val="none" w:sz="0" w:space="0" w:color="auto"/>
        <w:left w:val="none" w:sz="0" w:space="0" w:color="auto"/>
        <w:bottom w:val="none" w:sz="0" w:space="0" w:color="auto"/>
        <w:right w:val="none" w:sz="0" w:space="0" w:color="auto"/>
      </w:divBdr>
    </w:div>
    <w:div w:id="1340814693">
      <w:bodyDiv w:val="1"/>
      <w:marLeft w:val="0"/>
      <w:marRight w:val="0"/>
      <w:marTop w:val="0"/>
      <w:marBottom w:val="0"/>
      <w:divBdr>
        <w:top w:val="none" w:sz="0" w:space="0" w:color="auto"/>
        <w:left w:val="none" w:sz="0" w:space="0" w:color="auto"/>
        <w:bottom w:val="none" w:sz="0" w:space="0" w:color="auto"/>
        <w:right w:val="none" w:sz="0" w:space="0" w:color="auto"/>
      </w:divBdr>
    </w:div>
    <w:div w:id="1384328197">
      <w:bodyDiv w:val="1"/>
      <w:marLeft w:val="0"/>
      <w:marRight w:val="0"/>
      <w:marTop w:val="0"/>
      <w:marBottom w:val="0"/>
      <w:divBdr>
        <w:top w:val="none" w:sz="0" w:space="0" w:color="auto"/>
        <w:left w:val="none" w:sz="0" w:space="0" w:color="auto"/>
        <w:bottom w:val="none" w:sz="0" w:space="0" w:color="auto"/>
        <w:right w:val="none" w:sz="0" w:space="0" w:color="auto"/>
      </w:divBdr>
    </w:div>
    <w:div w:id="1419787437">
      <w:bodyDiv w:val="1"/>
      <w:marLeft w:val="0"/>
      <w:marRight w:val="0"/>
      <w:marTop w:val="0"/>
      <w:marBottom w:val="0"/>
      <w:divBdr>
        <w:top w:val="none" w:sz="0" w:space="0" w:color="auto"/>
        <w:left w:val="none" w:sz="0" w:space="0" w:color="auto"/>
        <w:bottom w:val="none" w:sz="0" w:space="0" w:color="auto"/>
        <w:right w:val="none" w:sz="0" w:space="0" w:color="auto"/>
      </w:divBdr>
    </w:div>
    <w:div w:id="1436823436">
      <w:bodyDiv w:val="1"/>
      <w:marLeft w:val="0"/>
      <w:marRight w:val="0"/>
      <w:marTop w:val="0"/>
      <w:marBottom w:val="0"/>
      <w:divBdr>
        <w:top w:val="none" w:sz="0" w:space="0" w:color="auto"/>
        <w:left w:val="none" w:sz="0" w:space="0" w:color="auto"/>
        <w:bottom w:val="none" w:sz="0" w:space="0" w:color="auto"/>
        <w:right w:val="none" w:sz="0" w:space="0" w:color="auto"/>
      </w:divBdr>
    </w:div>
    <w:div w:id="1552768127">
      <w:bodyDiv w:val="1"/>
      <w:marLeft w:val="0"/>
      <w:marRight w:val="0"/>
      <w:marTop w:val="0"/>
      <w:marBottom w:val="0"/>
      <w:divBdr>
        <w:top w:val="none" w:sz="0" w:space="0" w:color="auto"/>
        <w:left w:val="none" w:sz="0" w:space="0" w:color="auto"/>
        <w:bottom w:val="none" w:sz="0" w:space="0" w:color="auto"/>
        <w:right w:val="none" w:sz="0" w:space="0" w:color="auto"/>
      </w:divBdr>
    </w:div>
    <w:div w:id="1610578601">
      <w:bodyDiv w:val="1"/>
      <w:marLeft w:val="0"/>
      <w:marRight w:val="0"/>
      <w:marTop w:val="0"/>
      <w:marBottom w:val="0"/>
      <w:divBdr>
        <w:top w:val="none" w:sz="0" w:space="0" w:color="auto"/>
        <w:left w:val="none" w:sz="0" w:space="0" w:color="auto"/>
        <w:bottom w:val="none" w:sz="0" w:space="0" w:color="auto"/>
        <w:right w:val="none" w:sz="0" w:space="0" w:color="auto"/>
      </w:divBdr>
    </w:div>
    <w:div w:id="1806968849">
      <w:bodyDiv w:val="1"/>
      <w:marLeft w:val="0"/>
      <w:marRight w:val="0"/>
      <w:marTop w:val="0"/>
      <w:marBottom w:val="0"/>
      <w:divBdr>
        <w:top w:val="none" w:sz="0" w:space="0" w:color="auto"/>
        <w:left w:val="none" w:sz="0" w:space="0" w:color="auto"/>
        <w:bottom w:val="none" w:sz="0" w:space="0" w:color="auto"/>
        <w:right w:val="none" w:sz="0" w:space="0" w:color="auto"/>
      </w:divBdr>
    </w:div>
    <w:div w:id="1876771496">
      <w:bodyDiv w:val="1"/>
      <w:marLeft w:val="0"/>
      <w:marRight w:val="0"/>
      <w:marTop w:val="0"/>
      <w:marBottom w:val="0"/>
      <w:divBdr>
        <w:top w:val="none" w:sz="0" w:space="0" w:color="auto"/>
        <w:left w:val="none" w:sz="0" w:space="0" w:color="auto"/>
        <w:bottom w:val="none" w:sz="0" w:space="0" w:color="auto"/>
        <w:right w:val="none" w:sz="0" w:space="0" w:color="auto"/>
      </w:divBdr>
    </w:div>
    <w:div w:id="1957252313">
      <w:bodyDiv w:val="1"/>
      <w:marLeft w:val="0"/>
      <w:marRight w:val="0"/>
      <w:marTop w:val="0"/>
      <w:marBottom w:val="0"/>
      <w:divBdr>
        <w:top w:val="none" w:sz="0" w:space="0" w:color="auto"/>
        <w:left w:val="none" w:sz="0" w:space="0" w:color="auto"/>
        <w:bottom w:val="none" w:sz="0" w:space="0" w:color="auto"/>
        <w:right w:val="none" w:sz="0" w:space="0" w:color="auto"/>
      </w:divBdr>
    </w:div>
    <w:div w:id="1974290249">
      <w:bodyDiv w:val="1"/>
      <w:marLeft w:val="0"/>
      <w:marRight w:val="0"/>
      <w:marTop w:val="0"/>
      <w:marBottom w:val="0"/>
      <w:divBdr>
        <w:top w:val="none" w:sz="0" w:space="0" w:color="auto"/>
        <w:left w:val="none" w:sz="0" w:space="0" w:color="auto"/>
        <w:bottom w:val="none" w:sz="0" w:space="0" w:color="auto"/>
        <w:right w:val="none" w:sz="0" w:space="0" w:color="auto"/>
      </w:divBdr>
    </w:div>
    <w:div w:id="2096895476">
      <w:bodyDiv w:val="1"/>
      <w:marLeft w:val="0"/>
      <w:marRight w:val="0"/>
      <w:marTop w:val="0"/>
      <w:marBottom w:val="0"/>
      <w:divBdr>
        <w:top w:val="none" w:sz="0" w:space="0" w:color="auto"/>
        <w:left w:val="none" w:sz="0" w:space="0" w:color="auto"/>
        <w:bottom w:val="none" w:sz="0" w:space="0" w:color="auto"/>
        <w:right w:val="none" w:sz="0" w:space="0" w:color="auto"/>
      </w:divBdr>
    </w:div>
    <w:div w:id="2097705840">
      <w:bodyDiv w:val="1"/>
      <w:marLeft w:val="0"/>
      <w:marRight w:val="0"/>
      <w:marTop w:val="0"/>
      <w:marBottom w:val="0"/>
      <w:divBdr>
        <w:top w:val="none" w:sz="0" w:space="0" w:color="auto"/>
        <w:left w:val="none" w:sz="0" w:space="0" w:color="auto"/>
        <w:bottom w:val="none" w:sz="0" w:space="0" w:color="auto"/>
        <w:right w:val="none" w:sz="0" w:space="0" w:color="auto"/>
      </w:divBdr>
    </w:div>
    <w:div w:id="212633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pf.org/a11y" TargetMode="External"/><Relationship Id="rId3" Type="http://schemas.openxmlformats.org/officeDocument/2006/relationships/settings" Target="settings.xml"/><Relationship Id="rId7" Type="http://schemas.openxmlformats.org/officeDocument/2006/relationships/hyperlink" Target="http://www.w3.org/TR/2008/REC-WCAG20-200812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cess-board.gov/guidelines-and-standards/communications-and-it/about-the-ict-refre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TBR</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 King</dc:creator>
  <cp:lastModifiedBy>Anita Jansen</cp:lastModifiedBy>
  <cp:revision>14</cp:revision>
  <cp:lastPrinted>2017-12-08T21:11:00Z</cp:lastPrinted>
  <dcterms:created xsi:type="dcterms:W3CDTF">2017-12-12T18:10:00Z</dcterms:created>
  <dcterms:modified xsi:type="dcterms:W3CDTF">2017-12-12T21:18:00Z</dcterms:modified>
</cp:coreProperties>
</file>