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94" w:rsidRPr="008453FD" w:rsidRDefault="00DD3194" w:rsidP="00DD3194">
      <w:pPr>
        <w:pStyle w:val="Title"/>
        <w:jc w:val="right"/>
        <w:rPr>
          <w:rFonts w:ascii="Arial" w:hAnsi="Arial" w:cs="Arial"/>
          <w:b w:val="0"/>
          <w:bCs w:val="0"/>
          <w:color w:val="000000"/>
          <w:sz w:val="24"/>
          <w:szCs w:val="28"/>
        </w:rPr>
      </w:pPr>
      <w:bookmarkStart w:id="0" w:name="_Hlk503438876"/>
      <w:r>
        <w:rPr>
          <w:rFonts w:ascii="Arial" w:hAnsi="Arial" w:cs="Arial"/>
          <w:sz w:val="32"/>
          <w:szCs w:val="32"/>
        </w:rPr>
        <w:t>ATTACHMENT 7</w:t>
      </w:r>
      <w:bookmarkEnd w:id="0"/>
    </w:p>
    <w:p w:rsidR="00DD3194" w:rsidRPr="008453FD" w:rsidRDefault="00DD3194" w:rsidP="00DD3194">
      <w:pPr>
        <w:keepLines/>
        <w:spacing w:after="240"/>
        <w:jc w:val="right"/>
        <w:rPr>
          <w:rFonts w:ascii="Arial" w:hAnsi="Arial" w:cs="Arial"/>
          <w:b/>
          <w:bCs/>
          <w:color w:val="FF0000"/>
          <w:sz w:val="20"/>
          <w:szCs w:val="20"/>
        </w:rPr>
      </w:pPr>
      <w:r w:rsidRPr="008453FD">
        <w:rPr>
          <w:rFonts w:ascii="Arial" w:hAnsi="Arial" w:cs="Arial"/>
          <w:b/>
          <w:bCs/>
          <w:i/>
          <w:iCs/>
          <w:color w:val="000000"/>
          <w:sz w:val="24"/>
          <w:szCs w:val="28"/>
        </w:rPr>
        <w:t>PRO FORMA</w:t>
      </w:r>
      <w:r w:rsidRPr="008453FD">
        <w:rPr>
          <w:rFonts w:ascii="Arial" w:hAnsi="Arial" w:cs="Arial"/>
          <w:b/>
          <w:bCs/>
          <w:color w:val="000000"/>
          <w:sz w:val="24"/>
          <w:szCs w:val="28"/>
        </w:rPr>
        <w:t xml:space="preserve"> CONTRACT</w:t>
      </w:r>
    </w:p>
    <w:p w:rsidR="008453FD" w:rsidRPr="008453FD" w:rsidRDefault="008453FD" w:rsidP="008453FD">
      <w:pPr>
        <w:keepLines/>
        <w:spacing w:after="240"/>
        <w:rPr>
          <w:rFonts w:ascii="Arial" w:hAnsi="Arial" w:cs="Arial"/>
          <w:b/>
          <w:bCs/>
          <w:color w:val="FF0000"/>
          <w:sz w:val="20"/>
          <w:szCs w:val="20"/>
        </w:rPr>
      </w:pPr>
      <w:r w:rsidRPr="008453FD">
        <w:rPr>
          <w:rFonts w:ascii="Arial" w:hAnsi="Arial" w:cs="Arial"/>
          <w:b/>
          <w:bCs/>
          <w:color w:val="FF0000"/>
          <w:sz w:val="20"/>
          <w:szCs w:val="20"/>
        </w:rPr>
        <w:t xml:space="preserve">The </w:t>
      </w:r>
      <w:r w:rsidRPr="008453FD">
        <w:rPr>
          <w:rFonts w:ascii="Arial" w:hAnsi="Arial" w:cs="Arial"/>
          <w:b/>
          <w:bCs/>
          <w:i/>
          <w:iCs/>
          <w:color w:val="FF0000"/>
          <w:sz w:val="20"/>
          <w:szCs w:val="20"/>
        </w:rPr>
        <w:t>Pro Forma</w:t>
      </w:r>
      <w:r w:rsidRPr="008453FD">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jc w:val="center"/>
        <w:rPr>
          <w:rFonts w:ascii="Arial" w:hAnsi="Arial" w:cs="Arial"/>
          <w:b/>
          <w:color w:val="000000" w:themeColor="text1"/>
          <w:sz w:val="20"/>
        </w:rPr>
      </w:pPr>
      <w:r w:rsidRPr="008453FD">
        <w:rPr>
          <w:rFonts w:ascii="Arial" w:hAnsi="Arial" w:cs="Arial"/>
          <w:b/>
          <w:sz w:val="20"/>
        </w:rPr>
        <w:t>CONTRACT</w:t>
      </w:r>
      <w:r w:rsidRPr="008453FD">
        <w:rPr>
          <w:rFonts w:ascii="Arial" w:hAnsi="Arial" w:cs="Arial"/>
          <w:b/>
          <w:sz w:val="20"/>
        </w:rPr>
        <w:br/>
      </w:r>
      <w:r w:rsidRPr="008453FD">
        <w:rPr>
          <w:rFonts w:ascii="Arial" w:hAnsi="Arial" w:cs="Arial"/>
          <w:b/>
          <w:color w:val="000000" w:themeColor="text1"/>
          <w:sz w:val="20"/>
        </w:rPr>
        <w:t xml:space="preserve">BETWEEN </w:t>
      </w:r>
    </w:p>
    <w:p w:rsidR="008453FD" w:rsidRPr="008453FD" w:rsidRDefault="008453FD" w:rsidP="008453FD">
      <w:pPr>
        <w:keepLines/>
        <w:jc w:val="center"/>
        <w:rPr>
          <w:rFonts w:ascii="Arial" w:hAnsi="Arial" w:cs="Arial"/>
          <w:b/>
          <w:color w:val="FF0000"/>
          <w:sz w:val="20"/>
        </w:rPr>
      </w:pPr>
      <w:r w:rsidRPr="008453FD">
        <w:rPr>
          <w:rFonts w:ascii="Arial" w:hAnsi="Arial" w:cs="Arial"/>
          <w:b/>
          <w:color w:val="000000" w:themeColor="text1"/>
          <w:sz w:val="20"/>
        </w:rPr>
        <w:t>TENNSEESS BOARD OF REGENTS</w:t>
      </w:r>
      <w:r w:rsidRPr="008453FD">
        <w:rPr>
          <w:rFonts w:ascii="Arial" w:hAnsi="Arial" w:cs="Arial"/>
          <w:b/>
          <w:sz w:val="20"/>
        </w:rPr>
        <w:br/>
        <w:t>AND</w:t>
      </w:r>
      <w:r w:rsidRPr="008453FD">
        <w:rPr>
          <w:rFonts w:ascii="Arial" w:hAnsi="Arial" w:cs="Arial"/>
          <w:b/>
          <w:sz w:val="20"/>
        </w:rPr>
        <w:br/>
      </w:r>
      <w:r w:rsidRPr="008453FD">
        <w:rPr>
          <w:rFonts w:ascii="Arial" w:hAnsi="Arial" w:cs="Arial"/>
          <w:b/>
          <w:color w:val="FF0000"/>
          <w:sz w:val="20"/>
        </w:rPr>
        <w:t>[CONTRACTOR NAME]</w:t>
      </w:r>
    </w:p>
    <w:p w:rsidR="008453FD" w:rsidRPr="008453FD" w:rsidRDefault="008453FD" w:rsidP="008453FD">
      <w:pPr>
        <w:keepLines/>
        <w:jc w:val="center"/>
        <w:rPr>
          <w:rFonts w:ascii="Arial" w:hAnsi="Arial" w:cs="Arial"/>
          <w:b/>
          <w:color w:val="FF0000"/>
          <w:sz w:val="20"/>
        </w:rPr>
      </w:pPr>
    </w:p>
    <w:p w:rsidR="008453FD" w:rsidRPr="008453FD" w:rsidRDefault="008453FD" w:rsidP="008453FD">
      <w:pPr>
        <w:keepLines/>
        <w:jc w:val="center"/>
        <w:rPr>
          <w:rFonts w:ascii="Arial" w:hAnsi="Arial" w:cs="Arial"/>
          <w:b/>
          <w:sz w:val="20"/>
        </w:rPr>
      </w:pP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This Contract, by and between the </w:t>
      </w:r>
      <w:r w:rsidRPr="008453FD">
        <w:rPr>
          <w:rFonts w:ascii="Arial" w:hAnsi="Arial" w:cs="Arial"/>
          <w:color w:val="FF0000"/>
          <w:sz w:val="20"/>
        </w:rPr>
        <w:t>[INSTITUTION NAME]</w:t>
      </w:r>
      <w:r w:rsidRPr="008453FD">
        <w:rPr>
          <w:rFonts w:ascii="Arial" w:hAnsi="Arial" w:cs="Arial"/>
          <w:sz w:val="20"/>
        </w:rPr>
        <w:t xml:space="preserve">, hereinafter referred to as the “Institution” and </w:t>
      </w:r>
      <w:r w:rsidRPr="008453FD">
        <w:rPr>
          <w:rFonts w:ascii="Arial" w:hAnsi="Arial" w:cs="Arial"/>
          <w:color w:val="FF0000"/>
          <w:sz w:val="20"/>
        </w:rPr>
        <w:t>[CONTRACTOR LEGAL ENTITY NAME]</w:t>
      </w:r>
      <w:r w:rsidRPr="008453FD">
        <w:rPr>
          <w:rFonts w:ascii="Arial" w:hAnsi="Arial" w:cs="Arial"/>
          <w:sz w:val="20"/>
        </w:rPr>
        <w:t xml:space="preserve">, hereinafter referred to as the “Contractor,” is for the provision of </w:t>
      </w:r>
      <w:r w:rsidRPr="008453FD">
        <w:rPr>
          <w:rFonts w:ascii="Arial" w:hAnsi="Arial" w:cs="Arial"/>
          <w:color w:val="FF0000"/>
          <w:sz w:val="20"/>
        </w:rPr>
        <w:t>[BRIEF DESCRIPTION OF THE SERVICE]</w:t>
      </w:r>
      <w:r w:rsidRPr="008453FD">
        <w:rPr>
          <w:rFonts w:ascii="Arial" w:hAnsi="Arial" w:cs="Arial"/>
          <w:sz w:val="20"/>
        </w:rPr>
        <w:t>, as further defined in the "SCOPE OF GOODS AND/OR SERVICES."</w:t>
      </w: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The Contractor is </w:t>
      </w:r>
      <w:r w:rsidRPr="008453FD">
        <w:rPr>
          <w:rFonts w:ascii="Arial" w:hAnsi="Arial" w:cs="Arial"/>
          <w:color w:val="FF0000"/>
          <w:sz w:val="20"/>
        </w:rPr>
        <w:t>[AN INDIVIDUAL / A FOR-PROFIT CORPORATION / A NONPROFIT CORPORATION / A SPECIAL PURPOSE CORPORATION OR ASSOCIATION / A FRATERNAL OR PATRIOTIC ORGANIZATION / A PARTNERSHIP / A JOINT VENTURE / A LIMITED LIABILITY COMPANY]</w:t>
      </w:r>
      <w:r w:rsidRPr="008453FD">
        <w:rPr>
          <w:rFonts w:ascii="Arial" w:hAnsi="Arial" w:cs="Arial"/>
          <w:sz w:val="20"/>
        </w:rPr>
        <w:t>.  The Contractor’s address is:</w:t>
      </w:r>
    </w:p>
    <w:p w:rsidR="008453FD" w:rsidRPr="008453FD" w:rsidRDefault="008453FD" w:rsidP="008453FD">
      <w:pPr>
        <w:keepLines/>
        <w:spacing w:after="240"/>
        <w:jc w:val="both"/>
        <w:rPr>
          <w:rFonts w:ascii="Arial" w:hAnsi="Arial" w:cs="Arial"/>
          <w:sz w:val="20"/>
        </w:rPr>
      </w:pPr>
      <w:r w:rsidRPr="008453FD">
        <w:rPr>
          <w:rFonts w:ascii="Arial" w:hAnsi="Arial" w:cs="Arial"/>
          <w:color w:val="FF0000"/>
          <w:sz w:val="20"/>
        </w:rPr>
        <w:t>[ADDRESS]</w:t>
      </w:r>
    </w:p>
    <w:p w:rsidR="008453FD" w:rsidRPr="008453FD" w:rsidRDefault="008453FD" w:rsidP="008453FD">
      <w:pPr>
        <w:keepLines/>
        <w:spacing w:after="480"/>
        <w:jc w:val="both"/>
        <w:rPr>
          <w:rFonts w:ascii="Arial" w:hAnsi="Arial" w:cs="Arial"/>
          <w:sz w:val="20"/>
          <w:szCs w:val="20"/>
        </w:rPr>
      </w:pPr>
      <w:r w:rsidRPr="008453FD">
        <w:rPr>
          <w:rFonts w:ascii="Arial" w:hAnsi="Arial" w:cs="Arial"/>
          <w:sz w:val="20"/>
          <w:szCs w:val="20"/>
        </w:rPr>
        <w:t xml:space="preserve">The Contractor’s place of incorporation or organization is </w:t>
      </w:r>
      <w:r w:rsidRPr="008453FD">
        <w:rPr>
          <w:rFonts w:ascii="Arial" w:hAnsi="Arial" w:cs="Arial"/>
          <w:color w:val="FF0000"/>
          <w:sz w:val="20"/>
          <w:szCs w:val="20"/>
        </w:rPr>
        <w:t>[STATE OF ORGANIZATION]</w:t>
      </w:r>
      <w:r w:rsidRPr="008453FD">
        <w:rPr>
          <w:rFonts w:ascii="Arial" w:hAnsi="Arial" w:cs="Arial"/>
          <w:sz w:val="20"/>
          <w:szCs w:val="20"/>
        </w:rPr>
        <w:t>.</w:t>
      </w:r>
    </w:p>
    <w:p w:rsidR="008453FD" w:rsidRPr="008453FD" w:rsidRDefault="008453FD" w:rsidP="008453FD">
      <w:pPr>
        <w:keepLines/>
        <w:spacing w:after="240"/>
        <w:ind w:left="630" w:hanging="630"/>
        <w:jc w:val="both"/>
        <w:rPr>
          <w:rFonts w:ascii="Arial" w:hAnsi="Arial" w:cs="Arial"/>
          <w:sz w:val="20"/>
          <w:szCs w:val="20"/>
        </w:rPr>
      </w:pPr>
      <w:r w:rsidRPr="008453FD">
        <w:rPr>
          <w:rFonts w:ascii="Arial" w:hAnsi="Arial" w:cs="Arial"/>
          <w:sz w:val="20"/>
          <w:szCs w:val="20"/>
        </w:rPr>
        <w:t>A.</w:t>
      </w:r>
      <w:r w:rsidRPr="008453FD">
        <w:rPr>
          <w:rFonts w:ascii="Arial" w:hAnsi="Arial" w:cs="Arial"/>
          <w:sz w:val="20"/>
          <w:szCs w:val="20"/>
        </w:rPr>
        <w:tab/>
      </w:r>
      <w:r w:rsidRPr="008453FD">
        <w:rPr>
          <w:rFonts w:ascii="Arial" w:hAnsi="Arial" w:cs="Arial"/>
          <w:sz w:val="20"/>
          <w:szCs w:val="20"/>
          <w:u w:val="single"/>
        </w:rPr>
        <w:t>SCOPE OF GOODS AND/OR SERVICES</w:t>
      </w:r>
      <w:r w:rsidRPr="008453FD">
        <w:rPr>
          <w:rFonts w:ascii="Arial" w:hAnsi="Arial" w:cs="Arial"/>
          <w:sz w:val="20"/>
          <w:szCs w:val="20"/>
        </w:rPr>
        <w:t>:</w:t>
      </w:r>
    </w:p>
    <w:p w:rsidR="008453FD" w:rsidRPr="008453FD" w:rsidRDefault="008453FD" w:rsidP="00386525">
      <w:pPr>
        <w:keepLines/>
        <w:ind w:left="720" w:hanging="720"/>
        <w:rPr>
          <w:rFonts w:ascii="Arial" w:hAnsi="Arial" w:cs="Arial"/>
          <w:sz w:val="20"/>
          <w:szCs w:val="20"/>
        </w:rPr>
      </w:pPr>
      <w:r w:rsidRPr="008453FD">
        <w:rPr>
          <w:rFonts w:ascii="Arial" w:hAnsi="Arial" w:cs="Arial"/>
          <w:sz w:val="20"/>
          <w:szCs w:val="20"/>
        </w:rPr>
        <w:t>A.1.</w:t>
      </w:r>
      <w:r w:rsidRPr="008453FD">
        <w:rPr>
          <w:rFonts w:ascii="Arial" w:hAnsi="Arial" w:cs="Arial"/>
          <w:sz w:val="20"/>
          <w:szCs w:val="20"/>
        </w:rPr>
        <w:tab/>
      </w:r>
      <w:r w:rsidR="00386525" w:rsidRPr="002F7247">
        <w:rPr>
          <w:rFonts w:ascii="Arial" w:hAnsi="Arial" w:cs="Arial"/>
          <w:sz w:val="20"/>
          <w:szCs w:val="20"/>
        </w:rPr>
        <w:t>The scope of services for this Agreement to include the procurement of</w:t>
      </w:r>
      <w:r w:rsidR="00386525">
        <w:rPr>
          <w:rFonts w:ascii="Arial" w:hAnsi="Arial"/>
          <w:color w:val="548DD4"/>
          <w:sz w:val="20"/>
        </w:rPr>
        <w:t xml:space="preserve"> </w:t>
      </w:r>
      <w:r w:rsidR="005C13FE">
        <w:rPr>
          <w:rFonts w:ascii="Arial" w:hAnsi="Arial"/>
          <w:sz w:val="20"/>
        </w:rPr>
        <w:t>Travel Agent Services.</w:t>
      </w:r>
    </w:p>
    <w:p w:rsidR="008453FD" w:rsidRPr="008453FD" w:rsidRDefault="008453FD" w:rsidP="008453FD">
      <w:pPr>
        <w:spacing w:before="120" w:after="120"/>
        <w:contextualSpacing/>
        <w:rPr>
          <w:rFonts w:ascii="Arial" w:hAnsi="Arial" w:cs="Arial"/>
          <w:sz w:val="20"/>
          <w:szCs w:val="20"/>
        </w:rPr>
      </w:pPr>
    </w:p>
    <w:p w:rsidR="008453FD" w:rsidRPr="008453FD" w:rsidRDefault="008453FD" w:rsidP="008453FD">
      <w:pPr>
        <w:spacing w:before="120" w:after="120"/>
        <w:ind w:left="720"/>
        <w:contextualSpacing/>
        <w:rPr>
          <w:rFonts w:ascii="Arial" w:hAnsi="Arial" w:cs="Arial"/>
          <w:sz w:val="20"/>
          <w:szCs w:val="20"/>
        </w:rPr>
      </w:pPr>
      <w:r w:rsidRPr="008453FD">
        <w:rPr>
          <w:rFonts w:ascii="Arial" w:hAnsi="Arial" w:cs="Arial"/>
          <w:sz w:val="20"/>
          <w:szCs w:val="20"/>
        </w:rPr>
        <w:t xml:space="preserve">Contractor’s specific responsibilities are defined </w:t>
      </w:r>
      <w:r w:rsidR="00386525">
        <w:rPr>
          <w:rFonts w:ascii="Arial" w:hAnsi="Arial" w:cs="Arial"/>
          <w:sz w:val="20"/>
          <w:szCs w:val="20"/>
        </w:rPr>
        <w:t>in Attachment A</w:t>
      </w:r>
      <w:r w:rsidRPr="008453FD">
        <w:rPr>
          <w:rFonts w:ascii="Arial" w:hAnsi="Arial" w:cs="Arial"/>
          <w:sz w:val="20"/>
          <w:szCs w:val="20"/>
        </w:rPr>
        <w:t>.</w:t>
      </w:r>
    </w:p>
    <w:p w:rsidR="008453FD" w:rsidRPr="008453FD" w:rsidRDefault="008453FD" w:rsidP="008453FD">
      <w:pPr>
        <w:spacing w:before="120" w:after="120"/>
        <w:ind w:left="720"/>
        <w:contextualSpacing/>
        <w:rPr>
          <w:rFonts w:ascii="Arial" w:hAnsi="Arial" w:cs="Arial"/>
          <w:color w:val="00B050"/>
          <w:sz w:val="20"/>
          <w:szCs w:val="20"/>
        </w:rPr>
      </w:pPr>
    </w:p>
    <w:p w:rsidR="008453FD" w:rsidRPr="008453FD" w:rsidRDefault="008453FD" w:rsidP="008453FD">
      <w:pPr>
        <w:keepLines/>
        <w:tabs>
          <w:tab w:val="left" w:pos="0"/>
          <w:tab w:val="left" w:pos="720"/>
          <w:tab w:val="left" w:pos="864"/>
        </w:tabs>
        <w:spacing w:after="240"/>
        <w:ind w:left="720" w:hanging="720"/>
        <w:jc w:val="both"/>
        <w:rPr>
          <w:rFonts w:ascii="Arial" w:hAnsi="Arial" w:cs="Arial"/>
          <w:sz w:val="20"/>
          <w:szCs w:val="20"/>
        </w:rPr>
      </w:pPr>
      <w:r w:rsidRPr="008453FD">
        <w:rPr>
          <w:rFonts w:ascii="Arial" w:hAnsi="Arial" w:cs="Arial"/>
          <w:sz w:val="20"/>
          <w:szCs w:val="20"/>
        </w:rPr>
        <w:t>B.</w:t>
      </w:r>
      <w:r w:rsidRPr="008453FD">
        <w:rPr>
          <w:rFonts w:ascii="Arial" w:hAnsi="Arial" w:cs="Arial"/>
          <w:sz w:val="20"/>
          <w:szCs w:val="20"/>
        </w:rPr>
        <w:tab/>
      </w:r>
      <w:r w:rsidRPr="008453FD">
        <w:rPr>
          <w:rFonts w:ascii="Arial" w:hAnsi="Arial" w:cs="Arial"/>
          <w:sz w:val="20"/>
          <w:szCs w:val="20"/>
          <w:u w:val="single"/>
        </w:rPr>
        <w:t>CONTRACT TERM:</w:t>
      </w:r>
    </w:p>
    <w:p w:rsidR="008453FD" w:rsidRPr="008453FD" w:rsidRDefault="008453FD" w:rsidP="008453FD">
      <w:pPr>
        <w:keepLines/>
        <w:ind w:left="720" w:hanging="720"/>
        <w:jc w:val="both"/>
        <w:rPr>
          <w:rFonts w:ascii="Arial" w:hAnsi="Arial" w:cs="Arial"/>
          <w:sz w:val="20"/>
          <w:szCs w:val="20"/>
        </w:rPr>
      </w:pPr>
      <w:r w:rsidRPr="008453FD">
        <w:rPr>
          <w:rFonts w:ascii="Arial" w:hAnsi="Arial" w:cs="Arial"/>
          <w:sz w:val="20"/>
        </w:rPr>
        <w:t>B.1.</w:t>
      </w:r>
      <w:r w:rsidRPr="008453FD">
        <w:rPr>
          <w:rFonts w:ascii="Arial" w:hAnsi="Arial" w:cs="Arial"/>
          <w:sz w:val="20"/>
        </w:rPr>
        <w:tab/>
      </w:r>
      <w:r w:rsidRPr="008453FD">
        <w:rPr>
          <w:rFonts w:ascii="Arial" w:hAnsi="Arial" w:cs="Arial"/>
          <w:sz w:val="20"/>
          <w:u w:val="single"/>
        </w:rPr>
        <w:t>Contract Term</w:t>
      </w:r>
      <w:r w:rsidRPr="008453FD">
        <w:rPr>
          <w:rFonts w:ascii="Arial" w:hAnsi="Arial" w:cs="Arial"/>
          <w:sz w:val="20"/>
        </w:rPr>
        <w:t xml:space="preserve">.  This Contract shall be effective for the period commencing on </w:t>
      </w:r>
      <w:r w:rsidR="005C13FE">
        <w:rPr>
          <w:rFonts w:ascii="Arial" w:hAnsi="Arial" w:cs="Arial"/>
          <w:sz w:val="20"/>
        </w:rPr>
        <w:t>02/23/2018</w:t>
      </w:r>
      <w:r w:rsidRPr="008453FD">
        <w:rPr>
          <w:rFonts w:ascii="Arial" w:hAnsi="Arial" w:cs="Arial"/>
          <w:sz w:val="20"/>
        </w:rPr>
        <w:t xml:space="preserve"> </w:t>
      </w:r>
      <w:r w:rsidRPr="008453FD">
        <w:rPr>
          <w:rFonts w:ascii="Arial" w:hAnsi="Arial" w:cs="Arial"/>
          <w:sz w:val="20"/>
          <w:szCs w:val="20"/>
        </w:rPr>
        <w:t>and ending on</w:t>
      </w:r>
      <w:r w:rsidR="005C13FE">
        <w:rPr>
          <w:rFonts w:ascii="Arial" w:hAnsi="Arial" w:cs="Arial"/>
          <w:sz w:val="20"/>
          <w:szCs w:val="20"/>
        </w:rPr>
        <w:t xml:space="preserve"> 02/22/2023</w:t>
      </w:r>
      <w:r w:rsidRPr="008453FD">
        <w:rPr>
          <w:rFonts w:ascii="Arial" w:hAnsi="Arial" w:cs="Arial"/>
          <w:sz w:val="20"/>
          <w:szCs w:val="20"/>
        </w:rPr>
        <w:t xml:space="preserve">.  </w:t>
      </w:r>
      <w:r w:rsidRPr="008453FD">
        <w:rPr>
          <w:rFonts w:ascii="Arial" w:hAnsi="Arial" w:cs="Arial"/>
          <w:color w:val="000000" w:themeColor="text1"/>
          <w:sz w:val="20"/>
        </w:rPr>
        <w:t>The Institution shall have no obligation for goods and/or services render</w:t>
      </w:r>
      <w:r w:rsidRPr="008453FD">
        <w:rPr>
          <w:rFonts w:ascii="Arial" w:hAnsi="Arial" w:cs="Arial"/>
          <w:sz w:val="20"/>
        </w:rPr>
        <w:t>ed by the Contractor which are not performed within the specified period</w:t>
      </w:r>
      <w:r w:rsidRPr="008453FD">
        <w:rPr>
          <w:rFonts w:ascii="Arial" w:hAnsi="Arial" w:cs="Arial"/>
          <w:sz w:val="20"/>
          <w:szCs w:val="20"/>
        </w:rPr>
        <w:t xml:space="preserve">.  </w:t>
      </w:r>
    </w:p>
    <w:p w:rsidR="008453FD" w:rsidRPr="008453FD" w:rsidRDefault="008453FD" w:rsidP="008453FD">
      <w:pPr>
        <w:keepLines/>
        <w:tabs>
          <w:tab w:val="left" w:pos="720"/>
        </w:tabs>
        <w:jc w:val="both"/>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color w:val="FF0000"/>
          <w:sz w:val="20"/>
        </w:rPr>
      </w:pPr>
      <w:r w:rsidRPr="008453FD">
        <w:rPr>
          <w:rFonts w:ascii="Arial" w:hAnsi="Arial" w:cs="Arial"/>
          <w:sz w:val="20"/>
        </w:rPr>
        <w:t>B.2.</w:t>
      </w:r>
      <w:r w:rsidRPr="008453FD">
        <w:rPr>
          <w:rFonts w:ascii="Arial" w:hAnsi="Arial" w:cs="Arial"/>
          <w:sz w:val="20"/>
        </w:rPr>
        <w:tab/>
      </w:r>
      <w:r w:rsidRPr="008453FD">
        <w:rPr>
          <w:rFonts w:ascii="Arial" w:hAnsi="Arial" w:cs="Arial"/>
          <w:color w:val="000000" w:themeColor="text1"/>
          <w:sz w:val="20"/>
          <w:u w:val="single"/>
        </w:rPr>
        <w:t>Term Extension</w:t>
      </w:r>
      <w:r w:rsidRPr="008453FD">
        <w:rPr>
          <w:rFonts w:ascii="Arial" w:hAnsi="Arial" w:cs="Arial"/>
          <w:color w:val="000000" w:themeColor="text1"/>
          <w:sz w:val="20"/>
        </w:rPr>
        <w:t>.  This agreement shall not be extended for more than a five (5) year period.</w:t>
      </w:r>
    </w:p>
    <w:p w:rsidR="008453FD" w:rsidRPr="008453FD" w:rsidRDefault="008453FD" w:rsidP="008453FD">
      <w:pPr>
        <w:keepLines/>
        <w:tabs>
          <w:tab w:val="left" w:pos="0"/>
          <w:tab w:val="left" w:pos="720"/>
        </w:tabs>
        <w:spacing w:after="240"/>
        <w:ind w:left="720" w:hanging="720"/>
        <w:jc w:val="both"/>
        <w:rPr>
          <w:rFonts w:ascii="Arial" w:hAnsi="Arial" w:cs="Arial"/>
          <w:sz w:val="20"/>
        </w:rPr>
      </w:pPr>
      <w:r w:rsidRPr="008453FD">
        <w:rPr>
          <w:rFonts w:ascii="Arial" w:hAnsi="Arial" w:cs="Arial"/>
          <w:sz w:val="20"/>
        </w:rPr>
        <w:t>C.</w:t>
      </w:r>
      <w:r w:rsidRPr="008453FD">
        <w:rPr>
          <w:rFonts w:ascii="Arial" w:hAnsi="Arial" w:cs="Arial"/>
          <w:sz w:val="20"/>
        </w:rPr>
        <w:tab/>
      </w:r>
      <w:r w:rsidRPr="008453FD">
        <w:rPr>
          <w:rFonts w:ascii="Arial" w:hAnsi="Arial" w:cs="Arial"/>
          <w:sz w:val="20"/>
          <w:u w:val="single"/>
        </w:rPr>
        <w:t>PAYMENT TERMS AND CONDITIONS</w:t>
      </w:r>
      <w:r w:rsidRPr="008453FD">
        <w:rPr>
          <w:rFonts w:ascii="Arial" w:hAnsi="Arial" w:cs="Arial"/>
          <w:sz w:val="20"/>
        </w:rPr>
        <w:t xml:space="preserve">:  </w:t>
      </w: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C.1.</w:t>
      </w:r>
      <w:r w:rsidRPr="008453FD">
        <w:rPr>
          <w:rFonts w:ascii="Arial" w:hAnsi="Arial" w:cs="Arial"/>
          <w:sz w:val="20"/>
        </w:rPr>
        <w:tab/>
      </w:r>
      <w:r w:rsidRPr="008453FD">
        <w:rPr>
          <w:rFonts w:ascii="Arial" w:hAnsi="Arial" w:cs="Arial"/>
          <w:sz w:val="20"/>
          <w:u w:val="single"/>
        </w:rPr>
        <w:t>Maximum Liability</w:t>
      </w:r>
      <w:r w:rsidRPr="008453FD">
        <w:rPr>
          <w:rFonts w:ascii="Arial" w:hAnsi="Arial" w:cs="Arial"/>
          <w:sz w:val="20"/>
        </w:rPr>
        <w:t xml:space="preserve">.  In no event shall the maximum liability of the Institution under this Contract exceed </w:t>
      </w:r>
      <w:r w:rsidRPr="008453FD">
        <w:rPr>
          <w:rFonts w:ascii="Arial" w:hAnsi="Arial" w:cs="Arial"/>
          <w:color w:val="FF0000"/>
          <w:sz w:val="20"/>
        </w:rPr>
        <w:t>[WRITTEN DOLLAR AMOUNT]</w:t>
      </w:r>
      <w:r w:rsidRPr="008453FD">
        <w:rPr>
          <w:rFonts w:ascii="Arial" w:hAnsi="Arial" w:cs="Arial"/>
          <w:sz w:val="20"/>
        </w:rPr>
        <w:t xml:space="preserve"> </w:t>
      </w:r>
      <w:r w:rsidRPr="008453FD">
        <w:rPr>
          <w:rFonts w:ascii="Arial" w:hAnsi="Arial" w:cs="Arial"/>
          <w:color w:val="FF0000"/>
          <w:sz w:val="20"/>
        </w:rPr>
        <w:t>[$NUMBER AMOUNT]</w:t>
      </w:r>
      <w:r w:rsidRPr="008453FD">
        <w:rPr>
          <w:rFonts w:ascii="Arial" w:hAnsi="Arial" w:cs="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 in accordance with the Contract requirements.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C.2.</w:t>
      </w:r>
      <w:r w:rsidRPr="008453FD">
        <w:rPr>
          <w:rFonts w:ascii="Arial" w:hAnsi="Arial" w:cs="Arial"/>
          <w:sz w:val="20"/>
        </w:rPr>
        <w:tab/>
      </w:r>
      <w:r w:rsidRPr="008453FD">
        <w:rPr>
          <w:rFonts w:ascii="Arial" w:hAnsi="Arial" w:cs="Arial"/>
          <w:sz w:val="20"/>
          <w:u w:val="single"/>
        </w:rPr>
        <w:t>Compensation Firm</w:t>
      </w:r>
      <w:r w:rsidRPr="008453FD">
        <w:rPr>
          <w:rFonts w:ascii="Arial" w:hAnsi="Arial" w:cs="Arial"/>
          <w:sz w:val="20"/>
        </w:rPr>
        <w:t>.  The Service Rates and the Maximum Liability of the Institution under this Contract are firm for the duration of the Contract and are not subject to escalation for any reason unless this Contract is amended.</w:t>
      </w:r>
    </w:p>
    <w:p w:rsidR="008453FD" w:rsidRPr="008453FD" w:rsidRDefault="008453FD" w:rsidP="008453FD">
      <w:pPr>
        <w:spacing w:before="120" w:after="120"/>
        <w:ind w:left="720" w:hanging="720"/>
        <w:rPr>
          <w:rFonts w:ascii="Arial" w:hAnsi="Arial" w:cs="Arial"/>
          <w:sz w:val="20"/>
        </w:rPr>
      </w:pPr>
      <w:r w:rsidRPr="008453FD">
        <w:rPr>
          <w:rFonts w:ascii="Arial" w:hAnsi="Arial" w:cs="Arial"/>
          <w:sz w:val="20"/>
        </w:rPr>
        <w:t>C.3.</w:t>
      </w:r>
      <w:r w:rsidRPr="008453FD">
        <w:rPr>
          <w:rFonts w:ascii="Arial" w:hAnsi="Arial" w:cs="Arial"/>
          <w:sz w:val="20"/>
        </w:rPr>
        <w:tab/>
      </w:r>
      <w:r w:rsidRPr="008453FD">
        <w:rPr>
          <w:rFonts w:ascii="Arial" w:hAnsi="Arial" w:cs="Arial"/>
          <w:sz w:val="20"/>
          <w:u w:val="single"/>
        </w:rPr>
        <w:t>Payment Method</w:t>
      </w:r>
      <w:r w:rsidRPr="008453FD">
        <w:rPr>
          <w:rFonts w:ascii="Arial" w:hAnsi="Arial" w:cs="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t>C.4.</w:t>
      </w:r>
      <w:r w:rsidRPr="008453FD">
        <w:rPr>
          <w:rFonts w:ascii="Arial" w:hAnsi="Arial" w:cs="Arial"/>
          <w:sz w:val="20"/>
        </w:rPr>
        <w:tab/>
      </w:r>
      <w:r w:rsidRPr="008453FD">
        <w:rPr>
          <w:rFonts w:ascii="Arial" w:hAnsi="Arial" w:cs="Arial"/>
          <w:sz w:val="20"/>
          <w:u w:val="single"/>
        </w:rPr>
        <w:t>Payment Methodology</w:t>
      </w:r>
      <w:r w:rsidRPr="008453FD">
        <w:rPr>
          <w:rFonts w:ascii="Arial" w:hAnsi="Arial" w:cs="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8453FD" w:rsidRPr="008453FD" w:rsidRDefault="008453FD" w:rsidP="00E05158">
      <w:pPr>
        <w:keepLines/>
        <w:tabs>
          <w:tab w:val="left" w:pos="720"/>
          <w:tab w:val="left" w:pos="864"/>
        </w:tabs>
        <w:ind w:left="720" w:hanging="720"/>
        <w:jc w:val="both"/>
        <w:rPr>
          <w:rFonts w:ascii="Arial" w:hAnsi="Arial" w:cs="Arial"/>
          <w:sz w:val="20"/>
        </w:rPr>
      </w:pPr>
      <w:r w:rsidRPr="008453FD">
        <w:rPr>
          <w:rFonts w:ascii="Arial" w:hAnsi="Arial" w:cs="Arial"/>
          <w:sz w:val="20"/>
        </w:rPr>
        <w:br/>
        <w:t>The Contractor shall submit invoices, in form and substance acceptable to the Institution with all of the necessary supporting documentation, prior to any payment.  Such invoices shall be submitted for completed units of service or project milestones for the amount stipulated.</w:t>
      </w:r>
    </w:p>
    <w:p w:rsidR="008453FD" w:rsidRPr="008453FD" w:rsidRDefault="008453FD" w:rsidP="008453FD">
      <w:pPr>
        <w:keepLines/>
        <w:tabs>
          <w:tab w:val="left" w:pos="720"/>
          <w:tab w:val="left" w:pos="864"/>
        </w:tabs>
        <w:ind w:left="720" w:hanging="720"/>
        <w:jc w:val="both"/>
        <w:rPr>
          <w:rFonts w:ascii="Arial" w:hAnsi="Arial" w:cs="Arial"/>
          <w:sz w:val="20"/>
        </w:rPr>
      </w:pPr>
    </w:p>
    <w:p w:rsidR="008453FD" w:rsidRPr="008453FD" w:rsidRDefault="008453FD" w:rsidP="008453FD">
      <w:pPr>
        <w:tabs>
          <w:tab w:val="left" w:pos="720"/>
          <w:tab w:val="left" w:pos="864"/>
        </w:tabs>
        <w:ind w:left="720" w:hanging="720"/>
        <w:jc w:val="both"/>
        <w:rPr>
          <w:rFonts w:ascii="Arial" w:hAnsi="Arial" w:cs="Arial"/>
          <w:color w:val="FF0000"/>
          <w:sz w:val="20"/>
        </w:rPr>
      </w:pPr>
      <w:r w:rsidRPr="008453FD">
        <w:rPr>
          <w:rFonts w:ascii="Arial" w:hAnsi="Arial" w:cs="Arial"/>
          <w:sz w:val="20"/>
        </w:rPr>
        <w:t>C.</w:t>
      </w:r>
      <w:r w:rsidR="00E05158">
        <w:rPr>
          <w:rFonts w:ascii="Arial" w:hAnsi="Arial" w:cs="Arial"/>
          <w:sz w:val="20"/>
        </w:rPr>
        <w:t>5</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Travel Compensation</w:t>
      </w:r>
      <w:r w:rsidRPr="008453FD">
        <w:rPr>
          <w:rFonts w:ascii="Arial" w:hAnsi="Arial" w:cs="Arial"/>
          <w:sz w:val="20"/>
        </w:rPr>
        <w:t xml:space="preserve">.  The Contractor shall not be compensated or reimbursed for travel, meals, or lodging.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w:t>
      </w:r>
      <w:r w:rsidR="00E05158">
        <w:rPr>
          <w:rFonts w:ascii="Arial" w:hAnsi="Arial" w:cs="Arial"/>
          <w:sz w:val="20"/>
        </w:rPr>
        <w:t>6</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Payment of Invoice</w:t>
      </w:r>
      <w:r w:rsidRPr="008453FD">
        <w:rPr>
          <w:rFonts w:ascii="Arial"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w:t>
      </w:r>
      <w:r w:rsidR="00FE60B7">
        <w:rPr>
          <w:rFonts w:ascii="Arial" w:hAnsi="Arial" w:cs="Arial"/>
          <w:sz w:val="20"/>
        </w:rPr>
        <w:t>.</w:t>
      </w:r>
      <w:r w:rsidR="00E05158">
        <w:rPr>
          <w:rFonts w:ascii="Arial" w:hAnsi="Arial" w:cs="Arial"/>
          <w:sz w:val="20"/>
        </w:rPr>
        <w:t>7</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Invoice Reductions</w:t>
      </w:r>
      <w:r w:rsidRPr="008453FD">
        <w:rPr>
          <w:rFonts w:ascii="Arial" w:hAnsi="Arial" w:cs="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goods and/or services.  </w:t>
      </w:r>
    </w:p>
    <w:p w:rsid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w:t>
      </w:r>
      <w:r w:rsidR="00FE60B7">
        <w:rPr>
          <w:rFonts w:ascii="Arial" w:hAnsi="Arial" w:cs="Arial"/>
          <w:sz w:val="20"/>
        </w:rPr>
        <w:t>.</w:t>
      </w:r>
      <w:bookmarkStart w:id="1" w:name="_GoBack"/>
      <w:bookmarkEnd w:id="1"/>
      <w:r w:rsidR="00E05158">
        <w:rPr>
          <w:rFonts w:ascii="Arial" w:hAnsi="Arial" w:cs="Arial"/>
          <w:sz w:val="20"/>
        </w:rPr>
        <w:t>8</w:t>
      </w:r>
      <w:r w:rsidRPr="008453FD">
        <w:rPr>
          <w:rFonts w:ascii="Arial" w:hAnsi="Arial" w:cs="Arial"/>
          <w:sz w:val="20"/>
        </w:rPr>
        <w:t>.</w:t>
      </w:r>
      <w:r w:rsidRPr="008453FD">
        <w:rPr>
          <w:rFonts w:ascii="Arial" w:hAnsi="Arial" w:cs="Arial"/>
          <w:sz w:val="20"/>
        </w:rPr>
        <w:tab/>
      </w:r>
      <w:r w:rsidRPr="008453FD">
        <w:rPr>
          <w:rFonts w:ascii="Arial" w:hAnsi="Arial" w:cs="Arial"/>
          <w:sz w:val="20"/>
          <w:u w:val="single"/>
        </w:rPr>
        <w:t>Deductions</w:t>
      </w:r>
      <w:r w:rsidRPr="008453FD">
        <w:rPr>
          <w:rFonts w:ascii="Arial" w:hAnsi="Arial" w:cs="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FE60B7" w:rsidRPr="008453FD" w:rsidRDefault="00FE60B7" w:rsidP="008453FD">
      <w:pPr>
        <w:keepLines/>
        <w:tabs>
          <w:tab w:val="left" w:pos="720"/>
          <w:tab w:val="left" w:pos="864"/>
        </w:tabs>
        <w:spacing w:before="120" w:after="120"/>
        <w:ind w:left="720" w:hanging="720"/>
        <w:jc w:val="both"/>
        <w:rPr>
          <w:rFonts w:ascii="Arial" w:hAnsi="Arial" w:cs="Arial"/>
          <w:sz w:val="20"/>
        </w:rPr>
      </w:pP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D.</w:t>
      </w:r>
      <w:r w:rsidRPr="008453FD">
        <w:rPr>
          <w:rFonts w:ascii="Arial" w:hAnsi="Arial" w:cs="Arial"/>
          <w:sz w:val="20"/>
        </w:rPr>
        <w:tab/>
      </w:r>
      <w:r w:rsidRPr="008453FD">
        <w:rPr>
          <w:rFonts w:ascii="Arial" w:hAnsi="Arial" w:cs="Arial"/>
          <w:sz w:val="20"/>
          <w:u w:val="single"/>
        </w:rPr>
        <w:t xml:space="preserve"> TERMS AND CONDITIONS</w:t>
      </w:r>
      <w:r w:rsidRPr="008453FD">
        <w:rPr>
          <w:rFonts w:ascii="Arial" w:hAnsi="Arial" w:cs="Arial"/>
          <w:sz w:val="20"/>
        </w:rPr>
        <w: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w:t>
      </w:r>
      <w:r w:rsidRPr="008453FD">
        <w:rPr>
          <w:rFonts w:ascii="Arial" w:hAnsi="Arial" w:cs="Arial"/>
          <w:sz w:val="20"/>
        </w:rPr>
        <w:tab/>
      </w:r>
      <w:r w:rsidRPr="008453FD">
        <w:rPr>
          <w:rFonts w:ascii="Arial" w:hAnsi="Arial" w:cs="Arial"/>
          <w:sz w:val="20"/>
          <w:u w:val="single"/>
        </w:rPr>
        <w:t>Required Approvals</w:t>
      </w:r>
      <w:r w:rsidRPr="008453FD">
        <w:rPr>
          <w:rFonts w:ascii="Arial" w:hAnsi="Arial" w:cs="Arial"/>
          <w:sz w:val="20"/>
        </w:rPr>
        <w:t>.  The Institution is not bound by this Contract until it is approved by the appropriate officials in accordance with applicable Tennessee laws and regulations as shown on the signature page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D.2.</w:t>
      </w:r>
      <w:r w:rsidRPr="008453FD">
        <w:rPr>
          <w:rFonts w:ascii="Arial" w:hAnsi="Arial" w:cs="Arial"/>
          <w:sz w:val="20"/>
        </w:rPr>
        <w:tab/>
      </w:r>
      <w:r w:rsidRPr="008453FD">
        <w:rPr>
          <w:rFonts w:ascii="Arial" w:hAnsi="Arial" w:cs="Arial"/>
          <w:sz w:val="20"/>
          <w:u w:val="single"/>
        </w:rPr>
        <w:t>Modification and Amendment</w:t>
      </w:r>
      <w:r w:rsidRPr="008453FD">
        <w:rPr>
          <w:rFonts w:ascii="Arial" w:hAnsi="Arial" w:cs="Arial"/>
          <w:sz w:val="20"/>
        </w:rPr>
        <w:t>.  This Contract may be modified only by a written amendment executed by all parties hereto and approved by the appropriate officials.</w:t>
      </w:r>
    </w:p>
    <w:p w:rsidR="008453FD" w:rsidRPr="008453FD" w:rsidRDefault="008453FD" w:rsidP="008453FD">
      <w:pPr>
        <w:keepLines/>
        <w:tabs>
          <w:tab w:val="left" w:pos="720"/>
          <w:tab w:val="left" w:pos="1512"/>
        </w:tabs>
        <w:spacing w:before="120" w:after="120"/>
        <w:ind w:left="720" w:hanging="720"/>
        <w:jc w:val="both"/>
        <w:rPr>
          <w:rFonts w:ascii="Arial" w:hAnsi="Arial" w:cs="Arial"/>
          <w:sz w:val="20"/>
        </w:rPr>
      </w:pPr>
      <w:r w:rsidRPr="008453FD">
        <w:rPr>
          <w:rFonts w:ascii="Arial" w:hAnsi="Arial" w:cs="Arial"/>
          <w:sz w:val="20"/>
        </w:rPr>
        <w:t>D.3.</w:t>
      </w:r>
      <w:r w:rsidRPr="008453FD">
        <w:rPr>
          <w:rFonts w:ascii="Arial" w:hAnsi="Arial" w:cs="Arial"/>
          <w:sz w:val="20"/>
        </w:rPr>
        <w:tab/>
      </w:r>
      <w:r w:rsidRPr="008453FD">
        <w:rPr>
          <w:rFonts w:ascii="Arial" w:hAnsi="Arial" w:cs="Arial"/>
          <w:sz w:val="20"/>
          <w:u w:val="single"/>
        </w:rPr>
        <w:t>Ethnicity</w:t>
      </w:r>
      <w:r w:rsidRPr="008453FD">
        <w:rPr>
          <w:rFonts w:ascii="Arial" w:hAnsi="Arial" w:cs="Arial"/>
          <w:sz w:val="20"/>
        </w:rPr>
        <w:t>.  This Contract shall not be executed until the Contractor has completed the Minority/Ethnicity Form.</w:t>
      </w:r>
    </w:p>
    <w:p w:rsidR="008453FD" w:rsidRPr="008453FD" w:rsidRDefault="008453FD" w:rsidP="008453FD">
      <w:pPr>
        <w:keepLines/>
        <w:tabs>
          <w:tab w:val="left" w:pos="720"/>
          <w:tab w:val="left" w:pos="1512"/>
        </w:tabs>
        <w:spacing w:before="120" w:after="120"/>
        <w:ind w:left="720" w:hanging="720"/>
        <w:jc w:val="both"/>
        <w:rPr>
          <w:rFonts w:ascii="Arial" w:hAnsi="Arial" w:cs="Arial"/>
          <w:color w:val="548DD4"/>
          <w:sz w:val="20"/>
        </w:rPr>
      </w:pPr>
      <w:r w:rsidRPr="008453FD">
        <w:rPr>
          <w:rFonts w:ascii="Arial" w:hAnsi="Arial" w:cs="Arial"/>
          <w:sz w:val="20"/>
        </w:rPr>
        <w:t>D.4.</w:t>
      </w:r>
      <w:r w:rsidRPr="008453FD">
        <w:rPr>
          <w:rFonts w:ascii="Arial" w:hAnsi="Arial" w:cs="Arial"/>
          <w:sz w:val="20"/>
        </w:rPr>
        <w:tab/>
      </w:r>
      <w:r w:rsidRPr="008453FD">
        <w:rPr>
          <w:rFonts w:ascii="Arial" w:hAnsi="Arial" w:cs="Arial"/>
          <w:sz w:val="20"/>
          <w:u w:val="single"/>
        </w:rPr>
        <w:t>Termination for Convenience</w:t>
      </w:r>
      <w:r w:rsidRPr="008453FD">
        <w:rPr>
          <w:rFonts w:ascii="Arial" w:hAnsi="Arial" w:cs="Arial"/>
          <w:sz w:val="20"/>
        </w:rPr>
        <w:t xml:space="preserve">.  The Institution may terminate this Contract without cause for any reason.  Termination under this Section D. 4 shall not be deemed a Breach of Contract by the Institution.  The Institution shall give the Contractor at least one hundred twenty (120) 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D.5.</w:t>
      </w:r>
      <w:r w:rsidRPr="008453FD">
        <w:rPr>
          <w:rFonts w:ascii="Arial" w:hAnsi="Arial" w:cs="Arial"/>
          <w:sz w:val="20"/>
        </w:rPr>
        <w:tab/>
      </w:r>
      <w:r w:rsidRPr="008453FD">
        <w:rPr>
          <w:rFonts w:ascii="Arial" w:hAnsi="Arial" w:cs="Arial"/>
          <w:sz w:val="20"/>
          <w:u w:val="single"/>
        </w:rPr>
        <w:t>Termination for Cause</w:t>
      </w:r>
      <w:r w:rsidRPr="008453FD">
        <w:rPr>
          <w:rFonts w:ascii="Arial" w:hAnsi="Arial" w:cs="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D.6.</w:t>
      </w:r>
      <w:r w:rsidRPr="008453FD">
        <w:rPr>
          <w:rFonts w:ascii="Arial" w:hAnsi="Arial" w:cs="Arial"/>
          <w:sz w:val="20"/>
        </w:rPr>
        <w:tab/>
      </w:r>
      <w:r w:rsidRPr="008453FD">
        <w:rPr>
          <w:rFonts w:ascii="Arial" w:hAnsi="Arial" w:cs="Arial"/>
          <w:sz w:val="20"/>
          <w:u w:val="single"/>
        </w:rPr>
        <w:t>Subcontracting</w:t>
      </w:r>
      <w:r w:rsidRPr="008453FD">
        <w:rPr>
          <w:rFonts w:ascii="Arial" w:hAnsi="Arial" w:cs="Arial"/>
          <w:sz w:val="20"/>
        </w:rPr>
        <w:t>.  The Contractor shall not assign this Contract or enter into a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D.7.</w:t>
      </w:r>
      <w:r w:rsidRPr="008453FD">
        <w:rPr>
          <w:rFonts w:ascii="Arial" w:hAnsi="Arial" w:cs="Arial"/>
          <w:sz w:val="20"/>
        </w:rPr>
        <w:tab/>
      </w:r>
      <w:r w:rsidRPr="008453FD">
        <w:rPr>
          <w:rFonts w:ascii="Arial" w:hAnsi="Arial" w:cs="Arial"/>
          <w:sz w:val="20"/>
          <w:u w:val="single"/>
        </w:rPr>
        <w:t>Conflicts of Interest</w:t>
      </w:r>
      <w:r w:rsidRPr="008453FD">
        <w:rPr>
          <w:rFonts w:ascii="Arial" w:hAnsi="Arial" w:cs="Arial"/>
          <w:sz w:val="20"/>
        </w:rPr>
        <w:t>.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D.8.</w:t>
      </w:r>
      <w:r w:rsidRPr="008453FD">
        <w:rPr>
          <w:rFonts w:ascii="Arial" w:hAnsi="Arial" w:cs="Arial"/>
          <w:sz w:val="20"/>
        </w:rPr>
        <w:tab/>
      </w:r>
      <w:r w:rsidRPr="008453FD">
        <w:rPr>
          <w:rFonts w:ascii="Arial" w:hAnsi="Arial" w:cs="Arial"/>
          <w:sz w:val="20"/>
          <w:u w:val="single"/>
        </w:rPr>
        <w:t>Nondiscrimination</w:t>
      </w:r>
      <w:r w:rsidRPr="008453FD">
        <w:rPr>
          <w:rFonts w:ascii="Arial" w:hAnsi="Arial" w:cs="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D.9.</w:t>
      </w:r>
      <w:r w:rsidRPr="008453FD">
        <w:rPr>
          <w:rFonts w:ascii="Arial" w:hAnsi="Arial" w:cs="Arial"/>
          <w:sz w:val="20"/>
        </w:rPr>
        <w:tab/>
      </w:r>
      <w:r w:rsidRPr="008453FD">
        <w:rPr>
          <w:rFonts w:ascii="Arial" w:hAnsi="Arial" w:cs="Arial"/>
          <w:sz w:val="20"/>
          <w:u w:val="single"/>
        </w:rPr>
        <w:t>Records</w:t>
      </w:r>
      <w:r w:rsidRPr="008453FD">
        <w:rPr>
          <w:rFonts w:ascii="Arial" w:hAnsi="Arial" w:cs="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its duly appointed representatives.  The financial statements shall be prepared in accordance with generally accepted accounting principles.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D.10.</w:t>
      </w:r>
      <w:r w:rsidRPr="008453FD">
        <w:rPr>
          <w:rFonts w:ascii="Arial" w:hAnsi="Arial" w:cs="Arial"/>
          <w:sz w:val="20"/>
        </w:rPr>
        <w:tab/>
      </w:r>
      <w:r w:rsidRPr="008453FD">
        <w:rPr>
          <w:rFonts w:ascii="Arial" w:hAnsi="Arial" w:cs="Arial"/>
          <w:sz w:val="20"/>
          <w:u w:val="single"/>
        </w:rPr>
        <w:t>Monitoring</w:t>
      </w:r>
      <w:r w:rsidRPr="008453FD">
        <w:rPr>
          <w:rFonts w:ascii="Arial" w:hAnsi="Arial" w:cs="Arial"/>
          <w:sz w:val="20"/>
        </w:rPr>
        <w:t>.  The Contractor’s activities conducted and records maintained pursuant to this Contract shall be subject to monitoring and evaluation by the Institution, the Comptroller of the Treasury, or its duly appointed representatives.</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sz w:val="20"/>
        </w:rPr>
        <w:t>D.11.</w:t>
      </w:r>
      <w:r w:rsidRPr="008453FD">
        <w:rPr>
          <w:rFonts w:ascii="Arial" w:hAnsi="Arial" w:cs="Arial"/>
          <w:sz w:val="20"/>
        </w:rPr>
        <w:tab/>
      </w:r>
      <w:r w:rsidRPr="008453FD">
        <w:rPr>
          <w:rFonts w:ascii="Arial" w:hAnsi="Arial" w:cs="Arial"/>
          <w:sz w:val="20"/>
          <w:u w:val="single"/>
        </w:rPr>
        <w:t>Progress Reports</w:t>
      </w:r>
      <w:r w:rsidRPr="008453FD">
        <w:rPr>
          <w:rFonts w:ascii="Arial" w:hAnsi="Arial" w:cs="Arial"/>
          <w:sz w:val="20"/>
        </w:rPr>
        <w:t xml:space="preserve">.  The Contractor shall submit brief, quarterly, progress reports to the Institution as requested.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D.12.</w:t>
      </w:r>
      <w:r w:rsidRPr="008453FD">
        <w:rPr>
          <w:rFonts w:ascii="Arial" w:hAnsi="Arial" w:cs="Arial"/>
          <w:sz w:val="20"/>
        </w:rPr>
        <w:tab/>
      </w:r>
      <w:r w:rsidRPr="008453FD">
        <w:rPr>
          <w:rFonts w:ascii="Arial" w:hAnsi="Arial" w:cs="Arial"/>
          <w:sz w:val="20"/>
          <w:u w:val="single"/>
        </w:rPr>
        <w:t>Strict Performance</w:t>
      </w:r>
      <w:r w:rsidRPr="008453FD">
        <w:rPr>
          <w:rFonts w:ascii="Arial" w:hAnsi="Arial" w:cs="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D.13.</w:t>
      </w:r>
      <w:r w:rsidRPr="008453FD">
        <w:rPr>
          <w:rFonts w:ascii="Arial" w:hAnsi="Arial" w:cs="Arial"/>
          <w:sz w:val="20"/>
        </w:rPr>
        <w:tab/>
      </w:r>
      <w:r w:rsidRPr="008453FD">
        <w:rPr>
          <w:rFonts w:ascii="Arial" w:hAnsi="Arial" w:cs="Arial"/>
          <w:sz w:val="20"/>
          <w:u w:val="single"/>
        </w:rPr>
        <w:t>Independent Contractor</w:t>
      </w:r>
      <w:r w:rsidRPr="008453FD">
        <w:rPr>
          <w:rFonts w:ascii="Arial" w:hAnsi="Arial" w:cs="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color w:val="FF0000"/>
          <w:sz w:val="20"/>
        </w:rPr>
        <w:lastRenderedPageBreak/>
        <w:tab/>
      </w:r>
      <w:r w:rsidRPr="008453FD">
        <w:rPr>
          <w:rFonts w:ascii="Arial" w:hAnsi="Arial" w:cs="Arial"/>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D.14.</w:t>
      </w:r>
      <w:r w:rsidRPr="008453FD">
        <w:rPr>
          <w:rFonts w:ascii="Arial" w:hAnsi="Arial" w:cs="Arial"/>
          <w:sz w:val="20"/>
        </w:rPr>
        <w:tab/>
      </w:r>
      <w:r w:rsidRPr="008453FD">
        <w:rPr>
          <w:rFonts w:ascii="Arial" w:hAnsi="Arial" w:cs="Arial"/>
          <w:sz w:val="20"/>
          <w:u w:val="single"/>
        </w:rPr>
        <w:t>Institution Liability</w:t>
      </w:r>
      <w:r w:rsidRPr="008453FD">
        <w:rPr>
          <w:rFonts w:ascii="Arial" w:hAnsi="Arial" w:cs="Arial"/>
          <w:sz w:val="20"/>
        </w:rPr>
        <w:t>.  The Institution shall have no liability except as specifically provided in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D.15.</w:t>
      </w:r>
      <w:r w:rsidRPr="008453FD">
        <w:rPr>
          <w:rFonts w:ascii="Arial" w:hAnsi="Arial" w:cs="Arial"/>
          <w:sz w:val="20"/>
        </w:rPr>
        <w:tab/>
      </w:r>
      <w:r w:rsidRPr="008453FD">
        <w:rPr>
          <w:rFonts w:ascii="Arial" w:hAnsi="Arial" w:cs="Arial"/>
          <w:sz w:val="20"/>
          <w:u w:val="single"/>
        </w:rPr>
        <w:t>Force Majeure</w:t>
      </w:r>
      <w:r w:rsidRPr="008453FD">
        <w:rPr>
          <w:rFonts w:ascii="Arial" w:hAnsi="Arial" w:cs="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D.16.</w:t>
      </w:r>
      <w:r w:rsidRPr="008453FD">
        <w:rPr>
          <w:rFonts w:ascii="Arial" w:hAnsi="Arial" w:cs="Arial"/>
          <w:sz w:val="20"/>
        </w:rPr>
        <w:tab/>
      </w:r>
      <w:r w:rsidRPr="008453FD">
        <w:rPr>
          <w:rFonts w:ascii="Arial" w:hAnsi="Arial" w:cs="Arial"/>
          <w:sz w:val="20"/>
          <w:u w:val="single"/>
        </w:rPr>
        <w:t>State and Federal Compliance</w:t>
      </w:r>
      <w:r w:rsidRPr="008453FD">
        <w:rPr>
          <w:rFonts w:ascii="Arial" w:hAnsi="Arial" w:cs="Arial"/>
          <w:sz w:val="20"/>
        </w:rPr>
        <w:t>.  The Contractor shall comply with all applicable State and Federal laws and regulations, including Institution policies and guidelines in the performance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D.17.</w:t>
      </w:r>
      <w:r w:rsidRPr="008453FD">
        <w:rPr>
          <w:rFonts w:ascii="Arial" w:hAnsi="Arial" w:cs="Arial"/>
          <w:sz w:val="20"/>
        </w:rPr>
        <w:tab/>
      </w:r>
      <w:r w:rsidRPr="008453FD">
        <w:rPr>
          <w:rFonts w:ascii="Arial" w:hAnsi="Arial" w:cs="Arial"/>
          <w:sz w:val="20"/>
          <w:u w:val="single"/>
        </w:rPr>
        <w:t>Governing Law</w:t>
      </w:r>
      <w:r w:rsidRPr="008453FD">
        <w:rPr>
          <w:rFonts w:ascii="Arial" w:hAnsi="Arial" w:cs="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8453FD">
        <w:rPr>
          <w:rFonts w:ascii="Arial" w:hAnsi="Arial" w:cs="Arial"/>
          <w:b/>
          <w:i/>
          <w:sz w:val="20"/>
        </w:rPr>
        <w:t>Tennessee Code Annotated</w:t>
      </w:r>
      <w:r w:rsidRPr="008453FD">
        <w:rPr>
          <w:rFonts w:ascii="Arial" w:hAnsi="Arial" w:cs="Arial"/>
          <w:sz w:val="20"/>
        </w:rPr>
        <w:t>, Sections 9-8-101 through 9-8-407.</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D.18.</w:t>
      </w:r>
      <w:r w:rsidRPr="008453FD">
        <w:rPr>
          <w:rFonts w:ascii="Arial" w:hAnsi="Arial" w:cs="Arial"/>
          <w:sz w:val="20"/>
        </w:rPr>
        <w:tab/>
      </w:r>
      <w:r w:rsidRPr="008453FD">
        <w:rPr>
          <w:rFonts w:ascii="Arial" w:hAnsi="Arial" w:cs="Arial"/>
          <w:sz w:val="20"/>
          <w:u w:val="single"/>
        </w:rPr>
        <w:t>Severability</w:t>
      </w:r>
      <w:r w:rsidRPr="008453FD">
        <w:rPr>
          <w:rFonts w:ascii="Arial" w:hAnsi="Arial" w:cs="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D.19.</w:t>
      </w:r>
      <w:r w:rsidRPr="008453FD">
        <w:rPr>
          <w:rFonts w:ascii="Arial" w:hAnsi="Arial" w:cs="Arial"/>
          <w:sz w:val="20"/>
        </w:rPr>
        <w:tab/>
      </w:r>
      <w:r w:rsidRPr="008453FD">
        <w:rPr>
          <w:rFonts w:ascii="Arial" w:hAnsi="Arial" w:cs="Arial"/>
          <w:sz w:val="20"/>
          <w:u w:val="single"/>
        </w:rPr>
        <w:t>Headings</w:t>
      </w:r>
      <w:r w:rsidRPr="008453FD">
        <w:rPr>
          <w:rFonts w:ascii="Arial" w:hAnsi="Arial" w:cs="Arial"/>
          <w:sz w:val="20"/>
        </w:rPr>
        <w:t>.  Section headings of this Contract are for reference purposes only and shall not be construed as part of this Contract.</w:t>
      </w:r>
    </w:p>
    <w:p w:rsidR="00386525" w:rsidRDefault="00386525" w:rsidP="008453FD">
      <w:pPr>
        <w:keepLines/>
        <w:tabs>
          <w:tab w:val="left" w:pos="0"/>
          <w:tab w:val="left" w:pos="720"/>
        </w:tabs>
        <w:spacing w:before="120" w:after="120"/>
        <w:ind w:left="720" w:hanging="720"/>
        <w:jc w:val="both"/>
        <w:rPr>
          <w:rFonts w:ascii="Arial" w:hAnsi="Arial" w:cs="Arial"/>
          <w:sz w:val="20"/>
        </w:rPr>
      </w:pP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E.</w:t>
      </w:r>
      <w:r w:rsidRPr="008453FD">
        <w:rPr>
          <w:rFonts w:ascii="Arial" w:hAnsi="Arial" w:cs="Arial"/>
          <w:sz w:val="20"/>
        </w:rPr>
        <w:tab/>
      </w:r>
      <w:r w:rsidRPr="008453FD">
        <w:rPr>
          <w:rFonts w:ascii="Arial" w:hAnsi="Arial" w:cs="Arial"/>
          <w:sz w:val="20"/>
          <w:u w:val="single"/>
        </w:rPr>
        <w:t xml:space="preserve"> ADDITIONAL TERMS AND CONDITIONS: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szCs w:val="20"/>
        </w:rPr>
      </w:pPr>
      <w:r w:rsidRPr="008453FD">
        <w:rPr>
          <w:rFonts w:ascii="Arial" w:hAnsi="Arial" w:cs="Arial"/>
          <w:sz w:val="20"/>
        </w:rPr>
        <w:t>E.1.</w:t>
      </w:r>
      <w:r w:rsidRPr="008453FD">
        <w:rPr>
          <w:rFonts w:ascii="Arial" w:hAnsi="Arial" w:cs="Arial"/>
          <w:sz w:val="20"/>
        </w:rPr>
        <w:tab/>
      </w:r>
      <w:r w:rsidRPr="008453FD">
        <w:rPr>
          <w:rFonts w:ascii="Arial" w:hAnsi="Arial" w:cs="Arial"/>
          <w:sz w:val="20"/>
          <w:szCs w:val="20"/>
          <w:u w:val="single"/>
        </w:rPr>
        <w:t>Communications and Contacts</w:t>
      </w:r>
      <w:r w:rsidRPr="008453FD">
        <w:rPr>
          <w:rFonts w:ascii="Arial" w:hAnsi="Arial" w:cs="Arial"/>
          <w:sz w:val="20"/>
          <w:szCs w:val="20"/>
        </w:rPr>
        <w:t xml:space="preserve">.  </w:t>
      </w:r>
    </w:p>
    <w:tbl>
      <w:tblPr>
        <w:tblStyle w:val="TableGrid1"/>
        <w:tblW w:w="10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90"/>
      </w:tblGrid>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The Institution:</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Angela Gregory Flynn</w:t>
            </w:r>
          </w:p>
          <w:p w:rsidR="008453FD" w:rsidRPr="008453FD" w:rsidRDefault="008453FD" w:rsidP="008453FD">
            <w:pPr>
              <w:ind w:left="-30"/>
              <w:rPr>
                <w:rFonts w:ascii="Arial" w:hAnsi="Arial" w:cs="Arial"/>
              </w:rPr>
            </w:pPr>
            <w:r w:rsidRPr="008453FD">
              <w:rPr>
                <w:rFonts w:ascii="Arial" w:hAnsi="Arial" w:cs="Arial"/>
              </w:rPr>
              <w:t xml:space="preserve">Assistant Vice Chancellor for Purchasing and Contracts </w:t>
            </w:r>
          </w:p>
          <w:p w:rsidR="008453FD" w:rsidRPr="008453FD" w:rsidRDefault="008453FD" w:rsidP="008453FD">
            <w:pPr>
              <w:ind w:left="-30"/>
              <w:rPr>
                <w:rFonts w:ascii="Arial" w:hAnsi="Arial" w:cs="Arial"/>
              </w:rPr>
            </w:pPr>
            <w:r w:rsidRPr="008453FD">
              <w:rPr>
                <w:rFonts w:ascii="Arial" w:hAnsi="Arial" w:cs="Arial"/>
              </w:rPr>
              <w:t>TBR System Office</w:t>
            </w:r>
          </w:p>
          <w:p w:rsidR="008453FD" w:rsidRPr="008453FD" w:rsidRDefault="008453FD" w:rsidP="008453FD">
            <w:pPr>
              <w:ind w:left="-30"/>
              <w:rPr>
                <w:rFonts w:ascii="Arial" w:hAnsi="Arial" w:cs="Arial"/>
              </w:rPr>
            </w:pPr>
            <w:r w:rsidRPr="008453FD">
              <w:rPr>
                <w:rFonts w:ascii="Arial" w:hAnsi="Arial" w:cs="Arial"/>
              </w:rPr>
              <w:t>1 Bridgestone Park, Third Floor</w:t>
            </w:r>
          </w:p>
          <w:p w:rsidR="008453FD" w:rsidRPr="008453FD" w:rsidRDefault="008453FD" w:rsidP="008453FD">
            <w:pPr>
              <w:ind w:left="-30"/>
              <w:rPr>
                <w:rFonts w:ascii="Arial" w:hAnsi="Arial" w:cs="Arial"/>
              </w:rPr>
            </w:pPr>
            <w:r w:rsidRPr="008453FD">
              <w:rPr>
                <w:rFonts w:ascii="Arial" w:hAnsi="Arial" w:cs="Arial"/>
              </w:rPr>
              <w:t>Nashville, TN 37214-2428</w:t>
            </w:r>
          </w:p>
          <w:p w:rsidR="008453FD" w:rsidRPr="008453FD" w:rsidRDefault="008453FD" w:rsidP="008453FD">
            <w:pPr>
              <w:ind w:left="-30"/>
              <w:rPr>
                <w:rFonts w:ascii="Arial" w:hAnsi="Arial" w:cs="Arial"/>
                <w:i/>
                <w:iCs/>
              </w:rPr>
            </w:pPr>
            <w:r w:rsidRPr="008453FD">
              <w:rPr>
                <w:rFonts w:ascii="Arial" w:hAnsi="Arial" w:cs="Arial"/>
              </w:rPr>
              <w:t>Phone:  615-366-4436</w:t>
            </w:r>
          </w:p>
          <w:p w:rsidR="008453FD" w:rsidRPr="008453FD" w:rsidRDefault="008453FD" w:rsidP="008453FD">
            <w:pPr>
              <w:ind w:left="-30"/>
              <w:rPr>
                <w:rFonts w:ascii="Arial" w:hAnsi="Arial" w:cs="Arial"/>
              </w:rPr>
            </w:pPr>
            <w:r w:rsidRPr="008453FD">
              <w:rPr>
                <w:rFonts w:ascii="Arial" w:hAnsi="Arial" w:cs="Arial"/>
              </w:rPr>
              <w:t>Fax:  615-366-2243</w:t>
            </w:r>
          </w:p>
          <w:p w:rsidR="008453FD" w:rsidRPr="008453FD" w:rsidRDefault="0085299F" w:rsidP="008453FD">
            <w:pPr>
              <w:rPr>
                <w:rFonts w:ascii="Arial" w:hAnsi="Arial" w:cs="Arial"/>
                <w:color w:val="0563C1" w:themeColor="hyperlink"/>
                <w:u w:val="single"/>
              </w:rPr>
            </w:pPr>
            <w:hyperlink r:id="rId7" w:history="1">
              <w:r w:rsidR="008453FD" w:rsidRPr="008453FD">
                <w:rPr>
                  <w:rFonts w:ascii="Arial" w:hAnsi="Arial" w:cs="Arial"/>
                  <w:color w:val="0563C1" w:themeColor="hyperlink"/>
                  <w:u w:val="single"/>
                </w:rPr>
                <w:t>angela.flynn@tbr.edu</w:t>
              </w:r>
            </w:hyperlink>
            <w:r w:rsidR="008453FD" w:rsidRPr="008453FD">
              <w:rPr>
                <w:rFonts w:ascii="Arial" w:hAnsi="Arial" w:cs="Arial"/>
                <w:color w:val="FF0000"/>
              </w:rPr>
              <w:br/>
            </w:r>
          </w:p>
        </w:tc>
        <w:tc>
          <w:tcPr>
            <w:tcW w:w="4690" w:type="dxa"/>
          </w:tcPr>
          <w:p w:rsidR="008453FD" w:rsidRPr="008453FD" w:rsidRDefault="008453FD" w:rsidP="008453FD">
            <w:pPr>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rPr>
              <w:t>The Contractor:</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color w:val="FF0000"/>
              </w:rPr>
              <w:t>[NAME AND TITLE OF CONTRACTOR CONTACT PERSON]</w:t>
            </w:r>
            <w:r w:rsidRPr="008453FD">
              <w:rPr>
                <w:rFonts w:ascii="Arial" w:hAnsi="Arial" w:cs="Arial"/>
                <w:color w:val="FF0000"/>
              </w:rPr>
              <w:br/>
              <w:t>[CONTRACTOR NAME]</w:t>
            </w:r>
            <w:r w:rsidRPr="008453FD">
              <w:rPr>
                <w:rFonts w:ascii="Arial" w:hAnsi="Arial" w:cs="Arial"/>
                <w:color w:val="FF0000"/>
              </w:rPr>
              <w:br/>
              <w:t>[ADDRESS]</w:t>
            </w:r>
            <w:r w:rsidRPr="008453FD">
              <w:rPr>
                <w:rFonts w:ascii="Arial" w:hAnsi="Arial" w:cs="Arial"/>
                <w:color w:val="FF0000"/>
              </w:rPr>
              <w:br/>
              <w:t>[TELEPHONE NUMBER]</w:t>
            </w:r>
            <w:r w:rsidRPr="008453FD">
              <w:rPr>
                <w:rFonts w:ascii="Arial" w:hAnsi="Arial" w:cs="Arial"/>
              </w:rPr>
              <w:t xml:space="preserve"> </w:t>
            </w:r>
            <w:r w:rsidRPr="008453FD">
              <w:rPr>
                <w:rFonts w:ascii="Arial" w:hAnsi="Arial" w:cs="Arial"/>
                <w:color w:val="FF0000"/>
              </w:rPr>
              <w:br/>
              <w:t>[FACSIMILE NUMBER]</w:t>
            </w:r>
          </w:p>
        </w:tc>
        <w:tc>
          <w:tcPr>
            <w:tcW w:w="4690" w:type="dxa"/>
          </w:tcPr>
          <w:p w:rsidR="008453FD" w:rsidRPr="008453FD" w:rsidRDefault="008453FD" w:rsidP="008453FD">
            <w:pPr>
              <w:spacing w:before="120" w:after="120"/>
              <w:rPr>
                <w:rFonts w:ascii="Arial" w:hAnsi="Arial" w:cs="Arial"/>
              </w:rPr>
            </w:pPr>
          </w:p>
        </w:tc>
      </w:tr>
    </w:tbl>
    <w:p w:rsidR="008453FD" w:rsidRPr="008453FD" w:rsidRDefault="008453FD" w:rsidP="008453FD">
      <w:pPr>
        <w:ind w:left="720"/>
        <w:rPr>
          <w:rFonts w:ascii="Arial" w:hAnsi="Arial" w:cs="Arial"/>
          <w:sz w:val="20"/>
          <w:szCs w:val="20"/>
        </w:rPr>
      </w:pPr>
      <w:r w:rsidRPr="008453FD">
        <w:rPr>
          <w:rFonts w:ascii="Arial" w:hAnsi="Arial" w:cs="Arial"/>
          <w:sz w:val="20"/>
          <w:szCs w:val="20"/>
        </w:rP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rsidR="008453FD" w:rsidRPr="008453FD" w:rsidRDefault="008453FD" w:rsidP="008453FD">
      <w:pPr>
        <w:ind w:left="720"/>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E.2.</w:t>
      </w:r>
      <w:r w:rsidRPr="008453FD">
        <w:rPr>
          <w:rFonts w:ascii="Arial" w:hAnsi="Arial" w:cs="Arial"/>
          <w:sz w:val="20"/>
        </w:rPr>
        <w:tab/>
      </w:r>
      <w:r w:rsidRPr="008453FD">
        <w:rPr>
          <w:rFonts w:ascii="Arial" w:hAnsi="Arial" w:cs="Arial"/>
          <w:sz w:val="20"/>
          <w:u w:val="single"/>
        </w:rPr>
        <w:t>Subject to Funds Availability</w:t>
      </w:r>
      <w:r w:rsidRPr="008453FD">
        <w:rPr>
          <w:rFonts w:ascii="Arial" w:hAnsi="Arial" w:cs="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Institution any actual, general, special, incidental, consequential, or any other damages whatsoever of any description or amount.</w:t>
      </w:r>
    </w:p>
    <w:p w:rsidR="008453FD" w:rsidRPr="008453FD" w:rsidRDefault="008453FD" w:rsidP="008453FD">
      <w:pPr>
        <w:spacing w:before="120" w:after="120"/>
        <w:ind w:left="720" w:hanging="720"/>
        <w:rPr>
          <w:rFonts w:ascii="Arial" w:hAnsi="Arial" w:cs="Arial"/>
          <w:color w:val="000000"/>
          <w:sz w:val="20"/>
        </w:rPr>
      </w:pPr>
      <w:r w:rsidRPr="008453FD">
        <w:rPr>
          <w:rFonts w:ascii="Arial" w:hAnsi="Arial" w:cs="Arial"/>
          <w:sz w:val="20"/>
        </w:rPr>
        <w:t>E.3.</w:t>
      </w:r>
      <w:r w:rsidRPr="008453FD">
        <w:rPr>
          <w:rFonts w:ascii="Arial" w:hAnsi="Arial" w:cs="Arial"/>
          <w:sz w:val="20"/>
        </w:rPr>
        <w:tab/>
      </w:r>
      <w:r w:rsidRPr="008453FD">
        <w:rPr>
          <w:rFonts w:ascii="Arial" w:hAnsi="Arial" w:cs="Arial"/>
          <w:color w:val="000000"/>
          <w:sz w:val="20"/>
          <w:u w:val="single"/>
        </w:rPr>
        <w:t>Breach</w:t>
      </w:r>
      <w:r w:rsidRPr="008453FD">
        <w:rPr>
          <w:rFonts w:ascii="Arial" w:hAnsi="Arial" w:cs="Arial"/>
          <w:color w:val="000000"/>
          <w:sz w:val="20"/>
        </w:rPr>
        <w:t>. A party shall be deemed to have breached the Contract if any of the following occurs (However, this list is not exclusive.):</w:t>
      </w:r>
      <w:r w:rsidRPr="008453FD">
        <w:rPr>
          <w:rFonts w:ascii="Arial" w:hAnsi="Arial" w:cs="Arial"/>
          <w:color w:val="000000"/>
          <w:sz w:val="20"/>
        </w:rPr>
        <w:br/>
      </w:r>
      <w:r w:rsidRPr="008453FD">
        <w:rPr>
          <w:rFonts w:ascii="Arial" w:hAnsi="Arial" w:cs="Arial"/>
          <w:color w:val="000000"/>
          <w:sz w:val="20"/>
        </w:rPr>
        <w:br/>
        <w:t>— failure to perform in accordance with any term or provision of the Contract;</w:t>
      </w:r>
      <w:r w:rsidRPr="008453FD">
        <w:rPr>
          <w:rFonts w:ascii="Arial" w:hAnsi="Arial" w:cs="Arial"/>
          <w:color w:val="000000"/>
          <w:sz w:val="20"/>
        </w:rPr>
        <w:br/>
        <w:t>— partial performance of any term or provision of the Contract;</w:t>
      </w:r>
      <w:r w:rsidRPr="008453FD">
        <w:rPr>
          <w:rFonts w:ascii="Arial" w:hAnsi="Arial" w:cs="Arial"/>
          <w:color w:val="000000"/>
          <w:sz w:val="20"/>
        </w:rPr>
        <w:br/>
        <w:t>— any act prohibited or restricted by the Contract, or</w:t>
      </w:r>
      <w:r w:rsidRPr="008453FD">
        <w:rPr>
          <w:rFonts w:ascii="Arial" w:hAnsi="Arial" w:cs="Arial"/>
          <w:color w:val="000000"/>
          <w:sz w:val="20"/>
        </w:rPr>
        <w:br/>
        <w:t>— violation of any warranty.</w:t>
      </w:r>
      <w:r w:rsidRPr="008453FD">
        <w:rPr>
          <w:rFonts w:ascii="Arial" w:hAnsi="Arial" w:cs="Arial"/>
          <w:color w:val="000000"/>
          <w:sz w:val="20"/>
        </w:rPr>
        <w:br/>
      </w:r>
      <w:r w:rsidRPr="008453FD">
        <w:rPr>
          <w:rFonts w:ascii="Arial" w:hAnsi="Arial" w:cs="Arial"/>
          <w:color w:val="000000"/>
          <w:sz w:val="20"/>
        </w:rPr>
        <w:br/>
        <w:t>For purposes of this Contract, these items shall hereinafter be referred to as a “Breach.”</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a.</w:t>
      </w:r>
      <w:r w:rsidRPr="008453FD">
        <w:rPr>
          <w:rFonts w:ascii="Arial" w:hAnsi="Arial" w:cs="Arial"/>
          <w:color w:val="000000"/>
          <w:sz w:val="20"/>
        </w:rPr>
        <w:tab/>
        <w:t xml:space="preserve">Contractor Breach— Institution shall notify Contractor in writing of a Breach.  </w:t>
      </w:r>
    </w:p>
    <w:p w:rsidR="008453FD" w:rsidRPr="008453FD" w:rsidRDefault="008453FD" w:rsidP="008453FD">
      <w:pPr>
        <w:keepLines/>
        <w:spacing w:before="120" w:after="120"/>
        <w:ind w:left="2160" w:hanging="720"/>
        <w:jc w:val="both"/>
        <w:rPr>
          <w:rFonts w:ascii="Arial" w:hAnsi="Arial" w:cs="Arial"/>
          <w:color w:val="000000"/>
          <w:sz w:val="20"/>
        </w:rPr>
      </w:pPr>
      <w:r w:rsidRPr="008453FD">
        <w:rPr>
          <w:rFonts w:ascii="Arial" w:hAnsi="Arial" w:cs="Arial"/>
          <w:color w:val="000000"/>
          <w:sz w:val="20"/>
        </w:rPr>
        <w:t>(1)</w:t>
      </w:r>
      <w:r w:rsidRPr="008453FD">
        <w:rPr>
          <w:rFonts w:ascii="Arial" w:hAnsi="Arial" w:cs="Arial"/>
          <w:color w:val="000000"/>
          <w:sz w:val="20"/>
        </w:rPr>
        <w:tab/>
        <w:t>In event of a Breach by Contractor, the Institution shall have available the remedy of actual damages and any other remedy available at law or equity.</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b.</w:t>
      </w:r>
      <w:r w:rsidRPr="008453FD">
        <w:rPr>
          <w:rFonts w:ascii="Arial" w:hAnsi="Arial" w:cs="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E.4.</w:t>
      </w:r>
      <w:r w:rsidRPr="008453FD">
        <w:rPr>
          <w:rFonts w:ascii="Arial" w:hAnsi="Arial" w:cs="Arial"/>
          <w:sz w:val="20"/>
        </w:rPr>
        <w:tab/>
      </w:r>
      <w:r w:rsidRPr="008453FD">
        <w:rPr>
          <w:rFonts w:ascii="Arial" w:hAnsi="Arial" w:cs="Arial"/>
          <w:sz w:val="20"/>
          <w:u w:val="single"/>
        </w:rPr>
        <w:t>Copyrights and Patents/Institution Ownership of Work Products.</w:t>
      </w:r>
      <w:r w:rsidRPr="008453FD">
        <w:rPr>
          <w:rFonts w:ascii="Arial" w:hAnsi="Arial" w:cs="Arial"/>
          <w:sz w:val="20"/>
        </w:rPr>
        <w:t xml:space="preserve">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further agrees that it shall be liable for the reasonable fees of attorneys for the Institution in the event such service is necessitated to enforce the obligations of the Contractor to the Institution.  </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lastRenderedPageBreak/>
        <w:t>E.5.</w:t>
      </w:r>
      <w:r w:rsidRPr="008453FD">
        <w:rPr>
          <w:rFonts w:ascii="Arial" w:hAnsi="Arial" w:cs="Arial"/>
          <w:sz w:val="20"/>
        </w:rPr>
        <w:tab/>
      </w:r>
      <w:r w:rsidRPr="008453FD">
        <w:rPr>
          <w:rFonts w:ascii="Arial" w:hAnsi="Arial" w:cs="Arial"/>
          <w:sz w:val="20"/>
          <w:szCs w:val="20"/>
          <w:u w:val="single"/>
        </w:rPr>
        <w:t>Insurance.</w:t>
      </w:r>
      <w:r w:rsidRPr="008453FD">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8453FD" w:rsidRPr="008453FD" w:rsidRDefault="008453FD" w:rsidP="008453FD">
      <w:pPr>
        <w:keepLines/>
        <w:spacing w:before="120" w:after="120"/>
        <w:ind w:left="720"/>
        <w:rPr>
          <w:rFonts w:ascii="Arial" w:hAnsi="Arial" w:cs="Arial"/>
          <w:color w:val="0000FF"/>
          <w:sz w:val="24"/>
          <w:szCs w:val="24"/>
        </w:rPr>
      </w:pPr>
      <w:r w:rsidRPr="008453FD">
        <w:rPr>
          <w:rFonts w:ascii="Arial"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E.6.</w:t>
      </w:r>
      <w:r w:rsidRPr="008453FD">
        <w:rPr>
          <w:rFonts w:ascii="Arial" w:hAnsi="Arial" w:cs="Arial"/>
          <w:sz w:val="20"/>
        </w:rPr>
        <w:tab/>
      </w:r>
      <w:r w:rsidRPr="008453FD">
        <w:rPr>
          <w:rFonts w:ascii="Arial" w:hAnsi="Arial" w:cs="Arial"/>
          <w:sz w:val="20"/>
          <w:u w:val="single"/>
        </w:rPr>
        <w:t>Competitive Procurements</w:t>
      </w:r>
      <w:r w:rsidRPr="008453FD">
        <w:rPr>
          <w:rFonts w:ascii="Arial" w:hAnsi="Arial" w:cs="Arial"/>
          <w:sz w:val="20"/>
        </w:rPr>
        <w:t>.  If this Contract provides for reimbursement of the cost of goods, materials, supplies, equipment, and/or services, such procurements shall be made on a competitive basis, when practical.</w:t>
      </w:r>
    </w:p>
    <w:p w:rsidR="008453FD" w:rsidRPr="008453FD" w:rsidRDefault="008453FD" w:rsidP="008453FD">
      <w:pPr>
        <w:spacing w:before="120" w:after="120"/>
        <w:ind w:left="720" w:hanging="720"/>
        <w:jc w:val="both"/>
        <w:rPr>
          <w:rFonts w:ascii="Arial" w:hAnsi="Arial" w:cs="Arial"/>
          <w:color w:val="FF0000"/>
          <w:sz w:val="20"/>
        </w:rPr>
      </w:pPr>
      <w:r w:rsidRPr="008453FD">
        <w:rPr>
          <w:rFonts w:ascii="Arial" w:hAnsi="Arial" w:cs="Arial"/>
          <w:sz w:val="20"/>
        </w:rPr>
        <w:t>E.7.</w:t>
      </w:r>
      <w:r w:rsidRPr="008453FD">
        <w:rPr>
          <w:rFonts w:ascii="Arial" w:hAnsi="Arial" w:cs="Arial"/>
          <w:sz w:val="20"/>
        </w:rPr>
        <w:tab/>
      </w:r>
      <w:r w:rsidRPr="008453FD">
        <w:rPr>
          <w:rFonts w:ascii="Arial" w:hAnsi="Arial" w:cs="Arial"/>
          <w:sz w:val="20"/>
          <w:u w:val="single"/>
        </w:rPr>
        <w:t>Inventory/Equipment Control</w:t>
      </w:r>
      <w:r w:rsidRPr="008453FD">
        <w:rPr>
          <w:rFonts w:ascii="Arial" w:hAnsi="Arial" w:cs="Arial"/>
          <w:sz w:val="20"/>
        </w:rPr>
        <w:t>.</w:t>
      </w:r>
    </w:p>
    <w:p w:rsidR="008453FD" w:rsidRPr="008453FD" w:rsidRDefault="008453FD" w:rsidP="008453FD">
      <w:pPr>
        <w:spacing w:before="120" w:after="120"/>
        <w:ind w:left="720"/>
        <w:jc w:val="both"/>
        <w:rPr>
          <w:rFonts w:ascii="Arial" w:hAnsi="Arial" w:cs="Arial"/>
          <w:color w:val="FF0000"/>
          <w:sz w:val="20"/>
        </w:rPr>
      </w:pPr>
      <w:r w:rsidRPr="008453FD">
        <w:rPr>
          <w:rFonts w:ascii="Arial" w:hAnsi="Arial" w:cs="Arial"/>
          <w:sz w:val="20"/>
        </w:rPr>
        <w:t>No equipment shall be purchased under this Contract.</w:t>
      </w:r>
      <w:r w:rsidRPr="008453FD">
        <w:rPr>
          <w:rFonts w:ascii="Arial" w:hAnsi="Arial" w:cs="Arial"/>
          <w:color w:val="FF0000"/>
          <w:sz w:val="20"/>
        </w:rPr>
        <w:tab/>
      </w:r>
    </w:p>
    <w:p w:rsidR="008453FD" w:rsidRPr="008453FD" w:rsidRDefault="008453FD" w:rsidP="008453FD">
      <w:pPr>
        <w:keepLines/>
        <w:spacing w:before="120" w:after="120"/>
        <w:ind w:left="720" w:hanging="720"/>
        <w:jc w:val="both"/>
        <w:rPr>
          <w:rFonts w:ascii="Arial" w:hAnsi="Arial" w:cs="Arial"/>
          <w:color w:val="FF0000"/>
          <w:sz w:val="20"/>
        </w:rPr>
      </w:pPr>
      <w:r w:rsidRPr="008453FD">
        <w:rPr>
          <w:rFonts w:ascii="Arial" w:hAnsi="Arial" w:cs="Arial"/>
          <w:sz w:val="20"/>
        </w:rPr>
        <w:t>E.8.</w:t>
      </w:r>
      <w:r w:rsidRPr="008453FD">
        <w:rPr>
          <w:rFonts w:ascii="Arial" w:hAnsi="Arial" w:cs="Arial"/>
          <w:sz w:val="20"/>
        </w:rPr>
        <w:tab/>
      </w:r>
      <w:r w:rsidRPr="008453FD">
        <w:rPr>
          <w:rFonts w:ascii="Arial" w:hAnsi="Arial" w:cs="Arial"/>
          <w:sz w:val="20"/>
          <w:u w:val="single"/>
        </w:rPr>
        <w:t>Institution Furnished Property</w:t>
      </w:r>
      <w:r w:rsidRPr="008453FD">
        <w:rPr>
          <w:rFonts w:ascii="Arial" w:hAnsi="Arial" w:cs="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E.9.</w:t>
      </w:r>
      <w:r w:rsidRPr="008453FD">
        <w:rPr>
          <w:rFonts w:ascii="Arial" w:hAnsi="Arial" w:cs="Arial"/>
          <w:sz w:val="20"/>
        </w:rPr>
        <w:tab/>
      </w:r>
      <w:r w:rsidRPr="008453FD">
        <w:rPr>
          <w:rFonts w:ascii="Arial" w:hAnsi="Arial" w:cs="Arial"/>
          <w:sz w:val="20"/>
          <w:u w:val="single"/>
        </w:rPr>
        <w:t>Contract Documents</w:t>
      </w:r>
      <w:r w:rsidRPr="008453FD">
        <w:rPr>
          <w:rFonts w:ascii="Arial" w:hAnsi="Arial" w:cs="Arial"/>
          <w:sz w:val="20"/>
        </w:rPr>
        <w:t>.  Included in this Contract by reference are the following documents:</w:t>
      </w:r>
      <w:r w:rsidRPr="008453FD">
        <w:rPr>
          <w:rFonts w:ascii="Arial" w:hAnsi="Arial" w:cs="Arial"/>
          <w:sz w:val="20"/>
        </w:rPr>
        <w:br/>
      </w:r>
      <w:r w:rsidRPr="008453FD">
        <w:rPr>
          <w:rFonts w:ascii="Arial" w:hAnsi="Arial" w:cs="Arial"/>
          <w:sz w:val="20"/>
        </w:rPr>
        <w:br/>
        <w:t>a</w:t>
      </w:r>
      <w:r w:rsidRPr="008453FD">
        <w:rPr>
          <w:rFonts w:ascii="Arial" w:hAnsi="Arial" w:cs="Arial"/>
          <w:b/>
          <w:i/>
          <w:sz w:val="20"/>
        </w:rPr>
        <w:t>.</w:t>
      </w:r>
      <w:r w:rsidRPr="008453FD">
        <w:rPr>
          <w:rFonts w:ascii="Arial" w:hAnsi="Arial" w:cs="Arial"/>
          <w:sz w:val="20"/>
        </w:rPr>
        <w:tab/>
        <w:t>This Contract document and its attachments</w:t>
      </w:r>
      <w:r w:rsidRPr="008453FD">
        <w:rPr>
          <w:rFonts w:ascii="Arial" w:hAnsi="Arial" w:cs="Arial"/>
          <w:sz w:val="20"/>
        </w:rPr>
        <w:br/>
        <w:t>b</w:t>
      </w:r>
      <w:r w:rsidRPr="008453FD">
        <w:rPr>
          <w:rFonts w:ascii="Arial" w:hAnsi="Arial" w:cs="Arial"/>
          <w:b/>
          <w:i/>
          <w:sz w:val="20"/>
        </w:rPr>
        <w:t>.</w:t>
      </w:r>
      <w:r w:rsidR="00386525">
        <w:rPr>
          <w:rFonts w:ascii="Arial" w:hAnsi="Arial" w:cs="Arial"/>
          <w:sz w:val="20"/>
        </w:rPr>
        <w:tab/>
        <w:t>The Request for Quotation</w:t>
      </w:r>
      <w:r w:rsidRPr="008453FD">
        <w:rPr>
          <w:rFonts w:ascii="Arial" w:hAnsi="Arial" w:cs="Arial"/>
          <w:sz w:val="20"/>
        </w:rPr>
        <w:t xml:space="preserve"> # </w:t>
      </w:r>
      <w:r w:rsidR="00386525">
        <w:rPr>
          <w:rFonts w:ascii="Arial" w:hAnsi="Arial" w:cs="Arial"/>
          <w:sz w:val="20"/>
        </w:rPr>
        <w:t>18-0007</w:t>
      </w:r>
      <w:r w:rsidRPr="008453FD">
        <w:rPr>
          <w:rFonts w:ascii="Arial" w:hAnsi="Arial" w:cs="Arial"/>
          <w:sz w:val="20"/>
        </w:rPr>
        <w:t xml:space="preserve"> and its associated amendments</w:t>
      </w:r>
      <w:r w:rsidRPr="008453FD">
        <w:rPr>
          <w:rFonts w:ascii="Arial" w:hAnsi="Arial" w:cs="Arial"/>
          <w:sz w:val="20"/>
        </w:rPr>
        <w:br/>
        <w:t>c</w:t>
      </w:r>
      <w:r w:rsidRPr="008453FD">
        <w:rPr>
          <w:rFonts w:ascii="Arial" w:hAnsi="Arial" w:cs="Arial"/>
          <w:b/>
          <w:i/>
          <w:sz w:val="20"/>
        </w:rPr>
        <w:t>.</w:t>
      </w:r>
      <w:r w:rsidR="00386525">
        <w:rPr>
          <w:rFonts w:ascii="Arial" w:hAnsi="Arial" w:cs="Arial"/>
          <w:sz w:val="20"/>
        </w:rPr>
        <w:tab/>
        <w:t>The Contractor’s Bid</w:t>
      </w:r>
      <w:r w:rsidRPr="008453FD">
        <w:rPr>
          <w:rFonts w:ascii="Arial" w:hAnsi="Arial" w:cs="Arial"/>
          <w:sz w:val="20"/>
        </w:rPr>
        <w:t xml:space="preserve"> dated ____________.</w:t>
      </w:r>
      <w:r w:rsidRPr="008453FD">
        <w:rPr>
          <w:rFonts w:ascii="Arial" w:hAnsi="Arial" w:cs="Arial"/>
          <w:sz w:val="20"/>
        </w:rPr>
        <w:br/>
      </w:r>
      <w:r w:rsidRPr="008453FD">
        <w:rPr>
          <w:rFonts w:ascii="Arial" w:hAnsi="Arial" w:cs="Arial"/>
          <w:sz w:val="20"/>
        </w:rPr>
        <w:br/>
        <w:t>In the event of a discrepancy or ambiguity regarding the interpretation of this Contract, these documents shall govern in order of precedence as listed above.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E.10.</w:t>
      </w:r>
      <w:r w:rsidRPr="008453FD">
        <w:rPr>
          <w:rFonts w:ascii="Arial" w:hAnsi="Arial" w:cs="Arial"/>
          <w:sz w:val="20"/>
        </w:rPr>
        <w:tab/>
      </w:r>
      <w:r w:rsidRPr="008453FD">
        <w:rPr>
          <w:rFonts w:ascii="Arial" w:hAnsi="Arial" w:cs="Arial"/>
          <w:sz w:val="20"/>
          <w:u w:val="single"/>
        </w:rPr>
        <w:t>Prohibited Advertising</w:t>
      </w:r>
      <w:r w:rsidRPr="008453FD">
        <w:rPr>
          <w:rFonts w:ascii="Arial" w:hAnsi="Arial" w:cs="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8453FD" w:rsidRPr="008453FD" w:rsidRDefault="008453FD" w:rsidP="008453FD">
      <w:pPr>
        <w:keepLines/>
        <w:tabs>
          <w:tab w:val="left" w:pos="720"/>
          <w:tab w:val="left" w:pos="864"/>
        </w:tabs>
        <w:spacing w:before="120" w:after="120"/>
        <w:ind w:left="720" w:hanging="720"/>
        <w:jc w:val="both"/>
        <w:rPr>
          <w:rFonts w:ascii="Arial" w:hAnsi="Arial" w:cs="Arial"/>
          <w:color w:val="000000" w:themeColor="text1"/>
          <w:sz w:val="20"/>
        </w:rPr>
      </w:pPr>
      <w:r w:rsidRPr="008453FD">
        <w:rPr>
          <w:rFonts w:ascii="Arial" w:hAnsi="Arial" w:cs="Arial"/>
          <w:sz w:val="20"/>
        </w:rPr>
        <w:t>E.11.</w:t>
      </w:r>
      <w:r w:rsidRPr="008453FD">
        <w:rPr>
          <w:rFonts w:ascii="Arial" w:hAnsi="Arial" w:cs="Arial"/>
          <w:sz w:val="20"/>
        </w:rPr>
        <w:tab/>
      </w:r>
      <w:r w:rsidRPr="008453FD">
        <w:rPr>
          <w:rFonts w:ascii="Arial" w:hAnsi="Arial" w:cs="Arial"/>
          <w:sz w:val="20"/>
          <w:u w:val="single"/>
        </w:rPr>
        <w:t>Hold Harmless</w:t>
      </w:r>
      <w:r w:rsidRPr="008453FD">
        <w:rPr>
          <w:rFonts w:ascii="Arial" w:hAnsi="Arial" w:cs="Arial"/>
          <w:sz w:val="20"/>
        </w:rPr>
        <w:t>.  The Contractor agrees to indemnify and hold harmless the Institution as well as its officers, agents, and employees from and against any and all claims, liabilities, losses, and causes of action</w:t>
      </w:r>
      <w:r w:rsidRPr="008453FD">
        <w:rPr>
          <w:rFonts w:ascii="Arial" w:hAnsi="Arial" w:cs="Arial"/>
          <w:color w:val="00B050"/>
          <w:sz w:val="20"/>
        </w:rPr>
        <w:t xml:space="preserve">, </w:t>
      </w:r>
      <w:r w:rsidRPr="008453FD">
        <w:rPr>
          <w:rFonts w:ascii="Arial" w:hAnsi="Arial" w:cs="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color w:val="000000" w:themeColor="text1"/>
          <w:sz w:val="20"/>
        </w:rPr>
        <w:tab/>
        <w:t>In the event of any such suit or claim, the Institution shall give the Contractor immediate notice thereof and Contractor shall provide all assistance required by the Institution in</w:t>
      </w:r>
      <w:r w:rsidR="00B04D7E">
        <w:rPr>
          <w:rFonts w:ascii="Arial" w:hAnsi="Arial" w:cs="Arial"/>
          <w:color w:val="000000" w:themeColor="text1"/>
          <w:sz w:val="20"/>
        </w:rPr>
        <w:t xml:space="preserve"> the Institution’s defense.  The </w:t>
      </w:r>
      <w:r w:rsidRPr="008453FD">
        <w:rPr>
          <w:rFonts w:ascii="Arial" w:hAnsi="Arial" w:cs="Arial"/>
          <w:color w:val="000000" w:themeColor="text1"/>
          <w:sz w:val="20"/>
        </w:rPr>
        <w:t xml:space="preserve">Contractor shall have full right and obligation </w:t>
      </w:r>
      <w:r w:rsidRPr="008453FD">
        <w:rPr>
          <w:rFonts w:ascii="Arial" w:hAnsi="Arial" w:cs="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8453FD">
        <w:rPr>
          <w:rFonts w:ascii="Arial" w:hAnsi="Arial" w:cs="Arial"/>
          <w:b/>
          <w:i/>
          <w:sz w:val="20"/>
        </w:rPr>
        <w:t>Tennessee Code Annotated</w:t>
      </w:r>
      <w:r w:rsidRPr="008453FD">
        <w:rPr>
          <w:rFonts w:ascii="Arial" w:hAnsi="Arial" w:cs="Arial"/>
          <w:sz w:val="20"/>
        </w:rPr>
        <w:t>, Section 8-6-106.</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E.12.</w:t>
      </w:r>
      <w:r w:rsidRPr="008453FD">
        <w:rPr>
          <w:rFonts w:ascii="Arial" w:hAnsi="Arial" w:cs="Arial"/>
          <w:sz w:val="20"/>
        </w:rPr>
        <w:tab/>
      </w:r>
      <w:r w:rsidRPr="008453FD">
        <w:rPr>
          <w:rFonts w:ascii="Arial" w:hAnsi="Arial" w:cs="Arial"/>
          <w:sz w:val="20"/>
          <w:u w:val="single"/>
        </w:rPr>
        <w:t>Debarment and Suspension</w:t>
      </w:r>
      <w:r w:rsidRPr="008453FD">
        <w:rPr>
          <w:rFonts w:ascii="Arial" w:hAnsi="Arial" w:cs="Arial"/>
          <w:sz w:val="20"/>
        </w:rPr>
        <w:t>.  The Contractor certifies, to the best of its knowledge and belief, that it and its principals:</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a</w:t>
      </w:r>
      <w:r w:rsidRPr="008453FD">
        <w:rPr>
          <w:rFonts w:ascii="Arial" w:hAnsi="Arial" w:cs="Arial"/>
          <w:color w:val="FF0000"/>
          <w:sz w:val="20"/>
        </w:rPr>
        <w:t>.</w:t>
      </w:r>
      <w:r w:rsidRPr="008453FD">
        <w:rPr>
          <w:rFonts w:ascii="Arial" w:hAnsi="Arial" w:cs="Arial"/>
          <w:sz w:val="20"/>
        </w:rPr>
        <w:tab/>
        <w:t>are not presently debarred, suspended, proposed for debarment, declared ineligible, or voluntarily excluded from covered transactions by any Federal or state department or agency;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b.</w:t>
      </w:r>
      <w:r w:rsidRPr="008453FD">
        <w:rPr>
          <w:rFonts w:ascii="Arial" w:hAnsi="Arial" w:cs="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c.</w:t>
      </w:r>
      <w:r w:rsidRPr="008453FD">
        <w:rPr>
          <w:rFonts w:ascii="Arial" w:hAnsi="Arial" w:cs="Arial"/>
          <w:sz w:val="20"/>
        </w:rPr>
        <w:tab/>
        <w:t>are not presently indicted for or otherwise criminally or civilly charged by a government entity (Federal, State, or Local) with commission of any of the offenses listed in section b. of this certification; and</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d.</w:t>
      </w:r>
      <w:r w:rsidRPr="008453FD">
        <w:rPr>
          <w:rFonts w:ascii="Arial" w:hAnsi="Arial" w:cs="Arial"/>
          <w:sz w:val="20"/>
        </w:rPr>
        <w:tab/>
        <w:t>have not within a three (3) year period preceding this Contract had one or more public transactions (Federal, State, or Local) terminated for cause or default.</w:t>
      </w:r>
    </w:p>
    <w:p w:rsidR="00C849E9" w:rsidRDefault="008453FD" w:rsidP="00C849E9">
      <w:pPr>
        <w:ind w:left="720" w:hanging="720"/>
        <w:rPr>
          <w:rFonts w:ascii="Arial" w:hAnsi="Arial" w:cs="Arial"/>
          <w:strike/>
          <w:color w:val="000000"/>
          <w:sz w:val="20"/>
          <w:szCs w:val="20"/>
        </w:rPr>
      </w:pPr>
      <w:r w:rsidRPr="008453FD">
        <w:rPr>
          <w:rFonts w:ascii="Arial" w:hAnsi="Arial" w:cs="Arial"/>
          <w:sz w:val="20"/>
        </w:rPr>
        <w:t>E.13.</w:t>
      </w:r>
      <w:r w:rsidRPr="008453FD">
        <w:rPr>
          <w:rFonts w:ascii="Arial" w:hAnsi="Arial" w:cs="Arial"/>
          <w:sz w:val="20"/>
        </w:rPr>
        <w:tab/>
      </w:r>
      <w:r w:rsidRPr="008453FD">
        <w:rPr>
          <w:rFonts w:ascii="Arial" w:hAnsi="Arial" w:cs="Arial"/>
          <w:sz w:val="20"/>
          <w:szCs w:val="20"/>
          <w:u w:val="single"/>
        </w:rPr>
        <w:t>Prohibition on Hiring Illegal Immigrants.</w:t>
      </w:r>
      <w:r w:rsidR="00B04D7E">
        <w:rPr>
          <w:rFonts w:ascii="Arial" w:hAnsi="Arial" w:cs="Arial"/>
          <w:sz w:val="20"/>
          <w:szCs w:val="20"/>
        </w:rPr>
        <w:t> </w:t>
      </w:r>
      <w:r w:rsidR="00C849E9">
        <w:rPr>
          <w:rFonts w:ascii="Arial" w:hAnsi="Arial" w:cs="Arial"/>
          <w:color w:val="000000"/>
          <w:sz w:val="20"/>
          <w:szCs w:val="20"/>
        </w:rPr>
        <w:t xml:space="preserve">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00C849E9">
        <w:rPr>
          <w:rFonts w:ascii="Arial" w:hAnsi="Arial" w:cs="Arial"/>
          <w:b/>
          <w:bCs/>
          <w:color w:val="000000"/>
          <w:sz w:val="20"/>
          <w:szCs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8453FD" w:rsidRPr="008453FD" w:rsidRDefault="008453FD" w:rsidP="00B04D7E">
      <w:pPr>
        <w:spacing w:before="120" w:after="120"/>
        <w:ind w:left="720" w:hanging="720"/>
        <w:rPr>
          <w:rFonts w:ascii="Arial" w:hAnsi="Arial" w:cs="Arial"/>
          <w:b/>
          <w:color w:val="000000"/>
          <w:sz w:val="20"/>
          <w:szCs w:val="20"/>
        </w:rPr>
      </w:pPr>
    </w:p>
    <w:p w:rsidR="008453FD" w:rsidRPr="008453FD" w:rsidRDefault="008453FD" w:rsidP="008453FD">
      <w:pPr>
        <w:keepLines/>
        <w:spacing w:before="120" w:after="120"/>
        <w:ind w:left="720" w:hanging="720"/>
        <w:rPr>
          <w:rFonts w:ascii="Arial" w:hAnsi="Arial" w:cs="Arial"/>
          <w:sz w:val="20"/>
          <w:szCs w:val="20"/>
        </w:rPr>
      </w:pPr>
      <w:r w:rsidRPr="008453FD">
        <w:rPr>
          <w:rFonts w:ascii="Arial" w:hAnsi="Arial" w:cs="Arial"/>
          <w:sz w:val="20"/>
          <w:szCs w:val="20"/>
        </w:rPr>
        <w:t>E.14.</w:t>
      </w:r>
      <w:r w:rsidRPr="008453FD">
        <w:rPr>
          <w:rFonts w:ascii="Arial" w:hAnsi="Arial" w:cs="Arial"/>
          <w:sz w:val="20"/>
          <w:szCs w:val="20"/>
        </w:rPr>
        <w:tab/>
      </w:r>
      <w:r w:rsidRPr="008453FD">
        <w:rPr>
          <w:rFonts w:ascii="Arial" w:hAnsi="Arial" w:cs="Arial"/>
          <w:sz w:val="20"/>
          <w:szCs w:val="20"/>
          <w:u w:val="single"/>
        </w:rPr>
        <w:t>Red Flags and Identity Theft.</w:t>
      </w:r>
      <w:r w:rsidRPr="008453FD">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z w:val="20"/>
          <w:szCs w:val="20"/>
        </w:rPr>
        <w:t>E.15.</w:t>
      </w:r>
      <w:r w:rsidRPr="008453FD">
        <w:rPr>
          <w:rFonts w:ascii="Arial" w:hAnsi="Arial" w:cs="Arial"/>
          <w:sz w:val="20"/>
          <w:szCs w:val="20"/>
        </w:rPr>
        <w:tab/>
      </w:r>
      <w:r w:rsidRPr="008453FD">
        <w:rPr>
          <w:rFonts w:ascii="Arial" w:eastAsiaTheme="minorHAnsi" w:hAnsi="Arial" w:cs="Arial"/>
          <w:sz w:val="20"/>
          <w:szCs w:val="20"/>
          <w:u w:val="single"/>
        </w:rPr>
        <w:t>Sales and Use Tax</w:t>
      </w:r>
      <w:r w:rsidRPr="008453FD">
        <w:rPr>
          <w:rFonts w:ascii="Arial" w:eastAsiaTheme="minorHAnsi" w:hAnsi="Arial" w:cs="Arial"/>
          <w:sz w:val="20"/>
          <w:szCs w:val="20"/>
        </w:rPr>
        <w:t>.</w:t>
      </w:r>
      <w:r w:rsidRPr="008453FD">
        <w:rPr>
          <w:rFonts w:ascii="Arial" w:hAnsi="Arial" w:cs="Arial"/>
          <w:color w:val="FF0000"/>
          <w:sz w:val="20"/>
          <w:szCs w:val="20"/>
        </w:rPr>
        <w:t xml:space="preserve"> </w:t>
      </w:r>
      <w:r w:rsidRPr="008453FD">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8453FD" w:rsidRPr="008453FD" w:rsidRDefault="008453FD" w:rsidP="00B04D7E">
      <w:pPr>
        <w:spacing w:before="120" w:after="120"/>
        <w:ind w:left="720" w:hanging="720"/>
        <w:rPr>
          <w:rFonts w:ascii="Arial" w:eastAsiaTheme="minorHAnsi" w:hAnsi="Arial" w:cs="Arial"/>
          <w:sz w:val="20"/>
          <w:szCs w:val="20"/>
        </w:rPr>
      </w:pPr>
      <w:r w:rsidRPr="008453FD">
        <w:rPr>
          <w:rFonts w:ascii="Arial" w:hAnsi="Arial" w:cs="Arial"/>
          <w:sz w:val="20"/>
          <w:szCs w:val="20"/>
        </w:rPr>
        <w:t xml:space="preserve">E.16. </w:t>
      </w:r>
      <w:r w:rsidRPr="008453FD">
        <w:rPr>
          <w:rFonts w:ascii="Arial" w:hAnsi="Arial" w:cs="Arial"/>
          <w:sz w:val="20"/>
          <w:szCs w:val="20"/>
        </w:rPr>
        <w:tab/>
      </w:r>
      <w:r w:rsidRPr="008453FD">
        <w:rPr>
          <w:rFonts w:ascii="Arial" w:eastAsiaTheme="minorHAnsi" w:hAnsi="Arial" w:cs="Arial"/>
          <w:sz w:val="20"/>
          <w:szCs w:val="20"/>
          <w:u w:val="single"/>
        </w:rPr>
        <w:t>Data Privacy and Security</w:t>
      </w:r>
      <w:r w:rsidRPr="008453FD">
        <w:rPr>
          <w:rFonts w:ascii="Arial" w:eastAsiaTheme="minorHAnsi" w:hAnsi="Arial" w:cs="Arial"/>
          <w:sz w:val="20"/>
          <w:szCs w:val="20"/>
        </w:rPr>
        <w:t>.</w:t>
      </w:r>
      <w:r w:rsidR="00B04D7E">
        <w:rPr>
          <w:rFonts w:ascii="Arial" w:eastAsiaTheme="minorHAnsi" w:hAnsi="Arial" w:cs="Arial"/>
          <w:sz w:val="20"/>
          <w:szCs w:val="20"/>
        </w:rPr>
        <w:t xml:space="preserve">  </w:t>
      </w:r>
      <w:r w:rsidRPr="008453FD">
        <w:rPr>
          <w:rFonts w:ascii="Arial" w:eastAsiaTheme="minorHAns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Agreement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lastRenderedPageBreak/>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8" w:history="1">
        <w:r w:rsidRPr="008453FD">
          <w:rPr>
            <w:rFonts w:ascii="Arial" w:eastAsiaTheme="minorHAnsi" w:hAnsi="Arial" w:cs="Arial"/>
            <w:color w:val="0000FF"/>
            <w:sz w:val="20"/>
            <w:szCs w:val="20"/>
            <w:u w:val="single"/>
          </w:rPr>
          <w:t>IncidentResponse@tbr.edu</w:t>
        </w:r>
      </w:hyperlink>
      <w:r w:rsidRPr="008453FD">
        <w:rPr>
          <w:rFonts w:ascii="Arial" w:eastAsiaTheme="minorHAnsi" w:hAnsi="Arial" w:cs="Arial"/>
          <w:sz w:val="20"/>
          <w:szCs w:val="20"/>
        </w:rPr>
        <w:t xml:space="preserve"> with a copy by e-mail to Contractor's primary business contact at the Institution.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8453FD" w:rsidRPr="008453FD" w:rsidRDefault="008453FD" w:rsidP="008453FD">
      <w:pPr>
        <w:spacing w:before="120" w:after="120" w:line="239" w:lineRule="auto"/>
        <w:ind w:left="720" w:right="214" w:hanging="720"/>
        <w:rPr>
          <w:rFonts w:ascii="Arial" w:hAnsi="Arial" w:cs="Arial"/>
          <w:spacing w:val="-1"/>
          <w:sz w:val="20"/>
          <w:szCs w:val="20"/>
        </w:rPr>
      </w:pPr>
      <w:r w:rsidRPr="008453FD">
        <w:rPr>
          <w:rFonts w:ascii="Arial" w:hAnsi="Arial" w:cs="Arial"/>
          <w:spacing w:val="-1"/>
          <w:sz w:val="20"/>
          <w:szCs w:val="20"/>
        </w:rPr>
        <w:t>E.17.</w:t>
      </w:r>
      <w:r w:rsidRPr="008453FD">
        <w:rPr>
          <w:rFonts w:ascii="Arial" w:hAnsi="Arial" w:cs="Arial"/>
          <w:spacing w:val="-1"/>
          <w:sz w:val="20"/>
          <w:szCs w:val="20"/>
        </w:rPr>
        <w:tab/>
      </w:r>
      <w:r w:rsidRPr="008453FD">
        <w:rPr>
          <w:rFonts w:ascii="Arial" w:hAnsi="Arial" w:cs="Arial"/>
          <w:spacing w:val="-1"/>
          <w:sz w:val="20"/>
          <w:szCs w:val="20"/>
          <w:u w:val="single"/>
        </w:rPr>
        <w:t>Contractor Commitment to Diversity</w:t>
      </w:r>
      <w:r w:rsidRPr="008453FD">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8453FD" w:rsidRPr="008453FD" w:rsidRDefault="008453FD" w:rsidP="008453FD">
      <w:pPr>
        <w:spacing w:before="120" w:after="120"/>
        <w:ind w:left="720" w:hanging="720"/>
        <w:rPr>
          <w:rFonts w:ascii="Arial" w:hAnsi="Arial" w:cs="Arial"/>
          <w:color w:val="000000"/>
          <w:sz w:val="20"/>
          <w:szCs w:val="20"/>
          <w:lang w:eastAsia="zh-TW"/>
        </w:rPr>
      </w:pPr>
      <w:r w:rsidRPr="008453FD">
        <w:rPr>
          <w:rFonts w:ascii="Arial" w:hAnsi="Arial" w:cs="Arial"/>
          <w:sz w:val="20"/>
          <w:szCs w:val="20"/>
        </w:rPr>
        <w:t>E.18.</w:t>
      </w:r>
      <w:r w:rsidRPr="008453FD">
        <w:rPr>
          <w:rFonts w:ascii="Arial" w:hAnsi="Arial" w:cs="Arial"/>
          <w:sz w:val="20"/>
          <w:szCs w:val="20"/>
        </w:rPr>
        <w:tab/>
      </w:r>
      <w:r w:rsidRPr="008453FD">
        <w:rPr>
          <w:rFonts w:ascii="Arial" w:hAnsi="Arial" w:cs="Arial"/>
          <w:sz w:val="20"/>
          <w:szCs w:val="20"/>
          <w:u w:val="single"/>
        </w:rPr>
        <w:t>Service and Software Accessibility Standards.</w:t>
      </w:r>
      <w:r w:rsidRPr="008453FD">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EPub 3 and Section 508 of the Vocational Rehabilitation Act. </w:t>
      </w:r>
      <w:r w:rsidRPr="008453FD">
        <w:rPr>
          <w:rFonts w:ascii="Arial" w:hAnsi="Arial" w:cs="Arial"/>
          <w:color w:val="000000"/>
          <w:sz w:val="20"/>
          <w:szCs w:val="20"/>
        </w:rPr>
        <w:t xml:space="preserve">To the extent that the products fail to meet the WCAG 2.0 AA, EPub 3 and Section 508 standards, the Contractor will provide Institution with a fully completed Accessibility Statement and Conformance and Remediation </w:t>
      </w:r>
      <w:r w:rsidR="00B04D7E">
        <w:rPr>
          <w:rFonts w:ascii="Arial" w:hAnsi="Arial" w:cs="Arial"/>
          <w:sz w:val="20"/>
          <w:szCs w:val="20"/>
        </w:rPr>
        <w:t>form</w:t>
      </w:r>
      <w:r w:rsidRPr="008453FD">
        <w:rPr>
          <w:rFonts w:ascii="Arial" w:hAnsi="Arial" w:cs="Arial"/>
          <w:sz w:val="20"/>
          <w:szCs w:val="20"/>
        </w:rPr>
        <w:t>.  </w:t>
      </w:r>
      <w:r w:rsidRPr="008453FD">
        <w:rPr>
          <w:rFonts w:ascii="Arial" w:hAnsi="Arial" w:cs="Arial"/>
          <w:color w:val="000000"/>
          <w:sz w:val="20"/>
          <w:szCs w:val="20"/>
        </w:rPr>
        <w:t>The Contractor shall</w:t>
      </w:r>
      <w:r w:rsidRPr="008453FD">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pacing w:val="-1"/>
          <w:sz w:val="20"/>
          <w:szCs w:val="20"/>
        </w:rPr>
        <w:t>E.19.</w:t>
      </w:r>
      <w:r w:rsidRPr="008453FD">
        <w:rPr>
          <w:rFonts w:ascii="Arial" w:hAnsi="Arial" w:cs="Arial"/>
          <w:spacing w:val="-1"/>
          <w:sz w:val="20"/>
          <w:szCs w:val="20"/>
        </w:rPr>
        <w:tab/>
      </w:r>
      <w:r w:rsidRPr="008453FD">
        <w:rPr>
          <w:rFonts w:ascii="Arial" w:eastAsiaTheme="minorHAnsi" w:hAnsi="Arial" w:cs="Arial"/>
          <w:sz w:val="20"/>
          <w:szCs w:val="20"/>
          <w:u w:val="single"/>
        </w:rPr>
        <w:t>Click-Wrap Agreements</w:t>
      </w:r>
      <w:r w:rsidRPr="008453FD">
        <w:rPr>
          <w:rFonts w:ascii="Arial" w:eastAsiaTheme="minorHAnsi" w:hAnsi="Arial" w:cs="Arial"/>
          <w:sz w:val="20"/>
          <w:szCs w:val="20"/>
        </w:rPr>
        <w:t>.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rsidR="008453FD" w:rsidRPr="008453FD" w:rsidRDefault="008453FD" w:rsidP="008453FD">
      <w:pPr>
        <w:keepLines/>
        <w:spacing w:before="120" w:after="120"/>
        <w:ind w:left="720" w:hanging="720"/>
        <w:jc w:val="both"/>
        <w:rPr>
          <w:rFonts w:ascii="Arial" w:hAnsi="Arial" w:cs="Arial"/>
          <w:color w:val="000000" w:themeColor="text1"/>
          <w:sz w:val="20"/>
          <w:szCs w:val="20"/>
        </w:rPr>
      </w:pPr>
      <w:r w:rsidRPr="008453FD">
        <w:rPr>
          <w:rFonts w:ascii="Arial" w:hAnsi="Arial" w:cs="Arial"/>
          <w:sz w:val="20"/>
          <w:szCs w:val="20"/>
        </w:rPr>
        <w:t>E.20.</w:t>
      </w:r>
      <w:r w:rsidRPr="008453FD">
        <w:rPr>
          <w:rFonts w:ascii="Arial" w:hAnsi="Arial" w:cs="Arial"/>
          <w:sz w:val="20"/>
          <w:szCs w:val="20"/>
        </w:rPr>
        <w:tab/>
      </w:r>
      <w:r w:rsidRPr="008453FD">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8453FD" w:rsidRPr="008453FD" w:rsidRDefault="008453FD" w:rsidP="008453FD">
      <w:pPr>
        <w:spacing w:before="120" w:after="120"/>
        <w:ind w:left="720" w:hanging="720"/>
        <w:rPr>
          <w:rFonts w:ascii="Arial" w:hAnsi="Arial" w:cs="Arial"/>
          <w:sz w:val="20"/>
          <w:szCs w:val="20"/>
        </w:rPr>
      </w:pPr>
      <w:r w:rsidRPr="008453FD">
        <w:rPr>
          <w:rFonts w:ascii="Arial" w:hAnsi="Arial" w:cs="Arial"/>
          <w:sz w:val="20"/>
          <w:szCs w:val="20"/>
        </w:rPr>
        <w:lastRenderedPageBreak/>
        <w:t>E.21.</w:t>
      </w:r>
      <w:r w:rsidRPr="008453FD">
        <w:rPr>
          <w:rFonts w:ascii="Arial" w:hAnsi="Arial" w:cs="Arial"/>
          <w:sz w:val="20"/>
          <w:szCs w:val="20"/>
        </w:rPr>
        <w:tab/>
      </w:r>
      <w:r w:rsidRPr="008453FD">
        <w:rPr>
          <w:rFonts w:ascii="Arial" w:hAnsi="Arial" w:cs="Arial"/>
          <w:sz w:val="20"/>
          <w:szCs w:val="20"/>
          <w:u w:val="single"/>
        </w:rPr>
        <w:t>Iran Divestment Act.</w:t>
      </w:r>
      <w:r w:rsidRPr="008453FD">
        <w:rPr>
          <w:rFonts w:ascii="Arial" w:hAnsi="Arial" w:cs="Arial"/>
          <w:sz w:val="20"/>
          <w:szCs w:val="20"/>
        </w:rPr>
        <w:t xml:space="preserve">   The requirements of Tenn. Code Ann. § 12-12-101 et.seq.,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 </w:t>
      </w:r>
    </w:p>
    <w:tbl>
      <w:tblPr>
        <w:tblW w:w="0" w:type="auto"/>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IN WITNESS, WHEREOF:</w:t>
            </w: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[CONTRACTOR LEGAL ENTITY NAME]</w:t>
            </w:r>
            <w:r w:rsidRPr="008453FD">
              <w:rPr>
                <w:rFonts w:ascii="Arial" w:hAnsi="Arial" w:cs="Arial"/>
                <w:b/>
                <w:sz w:val="20"/>
              </w:rPr>
              <w:t>:</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[NAME AND TITLE]</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r w:rsidR="008453FD" w:rsidRPr="008453FD" w:rsidTr="008447A6">
        <w:trPr>
          <w:cantSplit/>
        </w:trPr>
        <w:tc>
          <w:tcPr>
            <w:tcW w:w="9576" w:type="dxa"/>
            <w:gridSpan w:val="2"/>
          </w:tcPr>
          <w:p w:rsidR="008453FD" w:rsidRPr="008453FD" w:rsidRDefault="008453FD" w:rsidP="008453FD">
            <w:pPr>
              <w:spacing w:before="120" w:after="120"/>
              <w:rPr>
                <w:rFonts w:ascii="Arial" w:hAnsi="Arial" w:cs="Arial"/>
              </w:rPr>
            </w:pPr>
          </w:p>
          <w:tbl>
            <w:tblPr>
              <w:tblW w:w="9576" w:type="dxa"/>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TENNESSEE BOARD OF REGENTS:</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b/>
                      <w:sz w:val="20"/>
                    </w:rPr>
                  </w:pPr>
                  <w:r w:rsidRPr="008453FD">
                    <w:rPr>
                      <w:rFonts w:ascii="Arial" w:hAnsi="Arial" w:cs="Arial"/>
                      <w:b/>
                      <w:sz w:val="20"/>
                    </w:rPr>
                    <w:t>Flora W. Tydings, Chancellor</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bl>
          <w:p w:rsidR="008453FD" w:rsidRPr="008453FD" w:rsidRDefault="008453FD" w:rsidP="008453FD">
            <w:pPr>
              <w:keepLines/>
              <w:tabs>
                <w:tab w:val="left" w:pos="720"/>
                <w:tab w:val="left" w:pos="864"/>
              </w:tabs>
              <w:spacing w:before="120" w:after="120"/>
              <w:jc w:val="both"/>
              <w:rPr>
                <w:rFonts w:ascii="Arial" w:hAnsi="Arial" w:cs="Arial"/>
                <w:sz w:val="20"/>
              </w:rPr>
            </w:pPr>
          </w:p>
        </w:tc>
      </w:tr>
    </w:tbl>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55369F">
      <w:pPr>
        <w:keepLines/>
        <w:tabs>
          <w:tab w:val="left" w:pos="720"/>
          <w:tab w:val="left" w:pos="864"/>
        </w:tabs>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55369F" w:rsidRDefault="0055369F" w:rsidP="008453FD">
      <w:pPr>
        <w:keepLines/>
        <w:tabs>
          <w:tab w:val="left" w:pos="720"/>
          <w:tab w:val="left" w:pos="864"/>
        </w:tabs>
        <w:ind w:left="720" w:hanging="720"/>
        <w:jc w:val="both"/>
        <w:rPr>
          <w:rFonts w:ascii="Arial" w:hAnsi="Arial" w:cs="Arial"/>
        </w:rPr>
      </w:pPr>
    </w:p>
    <w:p w:rsidR="008453FD" w:rsidRPr="008453FD" w:rsidRDefault="008453FD" w:rsidP="008453FD">
      <w:pPr>
        <w:keepLines/>
        <w:tabs>
          <w:tab w:val="left" w:pos="720"/>
          <w:tab w:val="left" w:pos="864"/>
        </w:tabs>
        <w:ind w:left="720" w:hanging="720"/>
        <w:jc w:val="both"/>
        <w:rPr>
          <w:rFonts w:ascii="Arial" w:hAnsi="Arial" w:cs="Arial"/>
        </w:rPr>
      </w:pPr>
      <w:r w:rsidRPr="008453FD">
        <w:rPr>
          <w:rFonts w:ascii="Arial" w:hAnsi="Arial" w:cs="Arial"/>
        </w:rPr>
        <w:br w:type="page"/>
      </w:r>
    </w:p>
    <w:p w:rsidR="008453FD" w:rsidRPr="008453FD" w:rsidRDefault="008453FD" w:rsidP="008453FD">
      <w:pPr>
        <w:keepLines/>
        <w:tabs>
          <w:tab w:val="left" w:pos="720"/>
          <w:tab w:val="left" w:pos="864"/>
        </w:tabs>
        <w:ind w:left="720" w:hanging="720"/>
        <w:jc w:val="right"/>
        <w:rPr>
          <w:rFonts w:ascii="Arial" w:hAnsi="Arial" w:cs="Arial"/>
          <w:b/>
          <w:sz w:val="24"/>
          <w:szCs w:val="24"/>
        </w:rPr>
      </w:pPr>
      <w:r w:rsidRPr="008453FD">
        <w:rPr>
          <w:rFonts w:ascii="Arial" w:hAnsi="Arial" w:cs="Arial"/>
          <w:b/>
          <w:sz w:val="24"/>
          <w:szCs w:val="24"/>
        </w:rPr>
        <w:lastRenderedPageBreak/>
        <w:t>ATTACHMENT A</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CONTRACTOR</w:t>
      </w:r>
      <w:r w:rsidRPr="008453FD">
        <w:rPr>
          <w:rFonts w:ascii="Arial" w:hAnsi="Arial" w:cs="Arial"/>
          <w:b/>
          <w:bCs/>
          <w:sz w:val="24"/>
          <w:szCs w:val="24"/>
        </w:rPr>
        <w:t xml:space="preserve"> RESPONSBILITIES</w:t>
      </w:r>
    </w:p>
    <w:p w:rsidR="008453FD" w:rsidRPr="008453FD" w:rsidRDefault="008453FD" w:rsidP="008453FD">
      <w:pPr>
        <w:rPr>
          <w:rFonts w:ascii="Arial" w:hAnsi="Arial" w:cs="Arial"/>
          <w:sz w:val="20"/>
          <w:szCs w:val="20"/>
        </w:rPr>
      </w:pPr>
      <w:r w:rsidRPr="008453FD">
        <w:rPr>
          <w:rFonts w:ascii="Arial" w:eastAsia="Calibri" w:hAnsi="Arial" w:cs="Arial"/>
          <w:b/>
          <w:sz w:val="20"/>
          <w:szCs w:val="20"/>
          <w:u w:val="single"/>
        </w:rPr>
        <w:t>Minimum Specifications</w:t>
      </w:r>
    </w:p>
    <w:p w:rsidR="008453FD" w:rsidRPr="008453FD" w:rsidRDefault="008453FD" w:rsidP="008453FD">
      <w:pPr>
        <w:rPr>
          <w:rFonts w:ascii="Arial" w:hAnsi="Arial" w:cs="Arial"/>
          <w:sz w:val="20"/>
          <w:szCs w:val="20"/>
        </w:rPr>
      </w:pPr>
    </w:p>
    <w:p w:rsidR="0055369F" w:rsidRPr="00AC632F" w:rsidRDefault="005C13FE" w:rsidP="0055369F">
      <w:pPr>
        <w:pStyle w:val="ListParagraph"/>
        <w:numPr>
          <w:ilvl w:val="0"/>
          <w:numId w:val="46"/>
        </w:numPr>
        <w:rPr>
          <w:rFonts w:ascii="Arial" w:hAnsi="Arial" w:cs="Arial"/>
        </w:rPr>
      </w:pPr>
      <w:r>
        <w:rPr>
          <w:rFonts w:ascii="Arial" w:hAnsi="Arial" w:cs="Arial"/>
        </w:rPr>
        <w:t>Contractor’s</w:t>
      </w:r>
      <w:r w:rsidR="0055369F" w:rsidRPr="00AC632F">
        <w:rPr>
          <w:rFonts w:ascii="Arial" w:hAnsi="Arial" w:cs="Arial"/>
        </w:rPr>
        <w:t xml:space="preserve"> </w:t>
      </w:r>
      <w:r w:rsidR="0055369F" w:rsidRPr="00AC632F">
        <w:rPr>
          <w:rFonts w:ascii="Arial" w:eastAsiaTheme="minorHAnsi" w:hAnsi="Arial" w:cs="Arial"/>
        </w:rPr>
        <w:t xml:space="preserve">travel agent </w:t>
      </w:r>
      <w:r w:rsidR="0055369F">
        <w:rPr>
          <w:rFonts w:ascii="Arial" w:eastAsiaTheme="minorHAnsi" w:hAnsi="Arial" w:cs="Arial"/>
        </w:rPr>
        <w:t>services must be able to provide service on a fee per ticket basis.</w:t>
      </w:r>
    </w:p>
    <w:p w:rsidR="0055369F" w:rsidRPr="008E21B0" w:rsidRDefault="005C13FE" w:rsidP="0055369F">
      <w:pPr>
        <w:pStyle w:val="ListParagraph"/>
        <w:numPr>
          <w:ilvl w:val="0"/>
          <w:numId w:val="46"/>
        </w:numPr>
        <w:rPr>
          <w:rFonts w:ascii="Arial" w:hAnsi="Arial" w:cs="Arial"/>
        </w:rPr>
      </w:pPr>
      <w:r>
        <w:rPr>
          <w:rFonts w:ascii="Arial" w:hAnsi="Arial" w:cs="Arial"/>
        </w:rPr>
        <w:t>Contractor’s</w:t>
      </w:r>
      <w:r w:rsidR="0055369F" w:rsidRPr="00E72AEF">
        <w:rPr>
          <w:rFonts w:ascii="Arial" w:hAnsi="Arial" w:cs="Arial"/>
        </w:rPr>
        <w:t xml:space="preserve"> </w:t>
      </w:r>
      <w:r w:rsidR="0055369F" w:rsidRPr="00AC632F">
        <w:rPr>
          <w:rFonts w:ascii="Arial" w:eastAsiaTheme="minorHAnsi" w:hAnsi="Arial" w:cs="Arial"/>
        </w:rPr>
        <w:t xml:space="preserve">travel agent </w:t>
      </w:r>
      <w:r w:rsidR="0055369F">
        <w:rPr>
          <w:rFonts w:ascii="Arial" w:eastAsiaTheme="minorHAnsi" w:hAnsi="Arial" w:cs="Arial"/>
        </w:rPr>
        <w:t>services must be able to assist traveler with cancelled flights or changes in itinerary.</w:t>
      </w:r>
    </w:p>
    <w:p w:rsidR="0055369F" w:rsidRDefault="005C13FE" w:rsidP="0055369F">
      <w:pPr>
        <w:pStyle w:val="ListParagraph"/>
        <w:numPr>
          <w:ilvl w:val="0"/>
          <w:numId w:val="46"/>
        </w:numPr>
        <w:rPr>
          <w:rFonts w:ascii="Arial" w:hAnsi="Arial" w:cs="Arial"/>
        </w:rPr>
      </w:pPr>
      <w:r>
        <w:rPr>
          <w:rFonts w:ascii="Arial" w:hAnsi="Arial" w:cs="Arial"/>
        </w:rPr>
        <w:t>Contractor’s</w:t>
      </w:r>
      <w:r w:rsidR="0055369F">
        <w:rPr>
          <w:rFonts w:ascii="Arial" w:hAnsi="Arial" w:cs="Arial"/>
        </w:rPr>
        <w:t xml:space="preserve"> travel agent service must be able to charge booked travel to TBR’s US Bank Travel Account.</w:t>
      </w:r>
    </w:p>
    <w:p w:rsidR="0055369F" w:rsidRPr="0055369F" w:rsidRDefault="005C13FE" w:rsidP="0055369F">
      <w:pPr>
        <w:pStyle w:val="ListParagraph"/>
        <w:numPr>
          <w:ilvl w:val="0"/>
          <w:numId w:val="46"/>
        </w:numPr>
        <w:rPr>
          <w:rFonts w:ascii="Arial" w:hAnsi="Arial" w:cs="Arial"/>
        </w:rPr>
      </w:pPr>
      <w:r>
        <w:rPr>
          <w:rFonts w:ascii="Arial" w:hAnsi="Arial" w:cs="Arial"/>
        </w:rPr>
        <w:t>Contractor’s</w:t>
      </w:r>
      <w:r w:rsidR="0055369F" w:rsidRPr="00543D20">
        <w:rPr>
          <w:rFonts w:ascii="Arial" w:hAnsi="Arial" w:cs="Arial"/>
        </w:rPr>
        <w:t xml:space="preserve"> </w:t>
      </w:r>
      <w:r w:rsidR="0055369F" w:rsidRPr="00AC632F">
        <w:rPr>
          <w:rFonts w:ascii="Arial" w:eastAsiaTheme="minorHAnsi" w:hAnsi="Arial" w:cs="Arial"/>
        </w:rPr>
        <w:t xml:space="preserve">travel agent services must include solutions </w:t>
      </w:r>
      <w:r w:rsidR="0055369F" w:rsidRPr="00AC632F">
        <w:rPr>
          <w:rFonts w:ascii="Arial" w:hAnsi="Arial" w:cs="Arial"/>
          <w:bCs/>
        </w:rPr>
        <w:t>for booking discoun</w:t>
      </w:r>
      <w:r w:rsidR="0055369F">
        <w:rPr>
          <w:rFonts w:ascii="Arial" w:hAnsi="Arial" w:cs="Arial"/>
          <w:bCs/>
        </w:rPr>
        <w:t>ted airfare for both individual business travel</w:t>
      </w:r>
      <w:r w:rsidR="0055369F" w:rsidRPr="00AC632F">
        <w:rPr>
          <w:rFonts w:ascii="Arial" w:hAnsi="Arial" w:cs="Arial"/>
          <w:bCs/>
        </w:rPr>
        <w:t xml:space="preserve"> and </w:t>
      </w:r>
      <w:r w:rsidR="0055369F">
        <w:rPr>
          <w:rFonts w:ascii="Arial" w:hAnsi="Arial" w:cs="Arial"/>
          <w:bCs/>
        </w:rPr>
        <w:t>group business travel.</w:t>
      </w:r>
    </w:p>
    <w:p w:rsidR="0055369F" w:rsidRPr="0055369F" w:rsidRDefault="005C13FE" w:rsidP="0055369F">
      <w:pPr>
        <w:pStyle w:val="ListParagraph"/>
        <w:numPr>
          <w:ilvl w:val="0"/>
          <w:numId w:val="46"/>
        </w:numPr>
        <w:rPr>
          <w:rFonts w:ascii="Arial" w:hAnsi="Arial" w:cs="Arial"/>
        </w:rPr>
      </w:pPr>
      <w:r>
        <w:rPr>
          <w:rFonts w:ascii="Arial" w:hAnsi="Arial" w:cs="Arial"/>
        </w:rPr>
        <w:t>Contractor’s</w:t>
      </w:r>
      <w:r w:rsidR="0055369F" w:rsidRPr="0055369F">
        <w:rPr>
          <w:rFonts w:ascii="Arial" w:hAnsi="Arial" w:cs="Arial"/>
        </w:rPr>
        <w:t xml:space="preserve"> </w:t>
      </w:r>
      <w:r w:rsidR="0055369F" w:rsidRPr="0055369F">
        <w:rPr>
          <w:rFonts w:ascii="Arial" w:eastAsiaTheme="minorHAnsi" w:hAnsi="Arial" w:cs="Arial"/>
        </w:rPr>
        <w:t xml:space="preserve">travel agent services must include solutions </w:t>
      </w:r>
      <w:r w:rsidR="0055369F" w:rsidRPr="0055369F">
        <w:rPr>
          <w:rFonts w:ascii="Arial" w:hAnsi="Arial" w:cs="Arial"/>
          <w:bCs/>
        </w:rPr>
        <w:t>for booking airfare outside the U.S.</w:t>
      </w:r>
    </w:p>
    <w:p w:rsidR="0055369F" w:rsidRPr="00B1797C" w:rsidRDefault="005C13FE" w:rsidP="0055369F">
      <w:pPr>
        <w:pStyle w:val="ListParagraph"/>
        <w:numPr>
          <w:ilvl w:val="0"/>
          <w:numId w:val="46"/>
        </w:numPr>
        <w:contextualSpacing w:val="0"/>
        <w:rPr>
          <w:rFonts w:ascii="Arial" w:hAnsi="Arial" w:cs="Arial"/>
          <w:bCs/>
        </w:rPr>
      </w:pPr>
      <w:r>
        <w:rPr>
          <w:rFonts w:ascii="Arial" w:hAnsi="Arial" w:cs="Arial"/>
        </w:rPr>
        <w:t>Contractor’s</w:t>
      </w:r>
      <w:r w:rsidR="0055369F" w:rsidRPr="00B1797C">
        <w:rPr>
          <w:rFonts w:ascii="Arial" w:eastAsiaTheme="minorHAnsi" w:hAnsi="Arial" w:cs="Arial"/>
        </w:rPr>
        <w:t xml:space="preserve"> travel agent services must include solutions </w:t>
      </w:r>
      <w:r w:rsidR="0055369F" w:rsidRPr="00B1797C">
        <w:rPr>
          <w:rFonts w:ascii="Arial" w:hAnsi="Arial" w:cs="Arial"/>
          <w:bCs/>
        </w:rPr>
        <w:t>for booking group travel with individual deviations.</w:t>
      </w:r>
    </w:p>
    <w:p w:rsidR="0055369F" w:rsidRPr="0084176F" w:rsidRDefault="005C13FE" w:rsidP="0055369F">
      <w:pPr>
        <w:pStyle w:val="ListParagraph"/>
        <w:numPr>
          <w:ilvl w:val="0"/>
          <w:numId w:val="46"/>
        </w:numPr>
        <w:contextualSpacing w:val="0"/>
        <w:rPr>
          <w:rFonts w:ascii="Arial" w:hAnsi="Arial" w:cs="Arial"/>
          <w:bCs/>
        </w:rPr>
      </w:pPr>
      <w:r>
        <w:rPr>
          <w:rFonts w:ascii="Arial" w:hAnsi="Arial" w:cs="Arial"/>
        </w:rPr>
        <w:t>Contractor’s</w:t>
      </w:r>
      <w:r w:rsidR="0055369F" w:rsidRPr="0084176F">
        <w:rPr>
          <w:rFonts w:ascii="Arial" w:hAnsi="Arial" w:cs="Arial"/>
        </w:rPr>
        <w:t xml:space="preserve"> </w:t>
      </w:r>
      <w:r w:rsidR="0055369F" w:rsidRPr="0084176F">
        <w:rPr>
          <w:rFonts w:ascii="Arial" w:eastAsiaTheme="minorHAnsi" w:hAnsi="Arial" w:cs="Arial"/>
        </w:rPr>
        <w:t>travel agent services must include</w:t>
      </w:r>
      <w:r w:rsidR="0055369F" w:rsidRPr="0084176F">
        <w:rPr>
          <w:rFonts w:ascii="Arial" w:hAnsi="Arial" w:cs="Arial"/>
          <w:bCs/>
        </w:rPr>
        <w:t xml:space="preserve"> the ability to provide electronic ticketing and provide confirmation number back to institution.</w:t>
      </w:r>
    </w:p>
    <w:p w:rsidR="0055369F" w:rsidRPr="0084176F" w:rsidRDefault="005C13FE" w:rsidP="0055369F">
      <w:pPr>
        <w:pStyle w:val="ListParagraph"/>
        <w:numPr>
          <w:ilvl w:val="0"/>
          <w:numId w:val="46"/>
        </w:numPr>
        <w:rPr>
          <w:rFonts w:ascii="Arial" w:hAnsi="Arial" w:cs="Arial"/>
        </w:rPr>
      </w:pPr>
      <w:r>
        <w:rPr>
          <w:rFonts w:ascii="Arial" w:hAnsi="Arial" w:cs="Arial"/>
        </w:rPr>
        <w:t>Contractor’s</w:t>
      </w:r>
      <w:r w:rsidR="0055369F">
        <w:rPr>
          <w:rFonts w:ascii="Arial" w:hAnsi="Arial" w:cs="Arial"/>
        </w:rPr>
        <w:t xml:space="preserve"> travel agent service </w:t>
      </w:r>
      <w:r w:rsidR="0055369F" w:rsidRPr="0084176F">
        <w:rPr>
          <w:rFonts w:ascii="Arial" w:hAnsi="Arial" w:cs="Arial"/>
        </w:rPr>
        <w:t>shall provide technical support and customer service both online and via a toll-free telephone number.</w:t>
      </w:r>
    </w:p>
    <w:p w:rsidR="0055369F" w:rsidRPr="00543D20" w:rsidRDefault="005C13FE" w:rsidP="0055369F">
      <w:pPr>
        <w:pStyle w:val="ListParagraph"/>
        <w:numPr>
          <w:ilvl w:val="0"/>
          <w:numId w:val="46"/>
        </w:numPr>
        <w:rPr>
          <w:rFonts w:ascii="Arial" w:hAnsi="Arial" w:cs="Arial"/>
        </w:rPr>
      </w:pPr>
      <w:r>
        <w:rPr>
          <w:rFonts w:ascii="Arial" w:hAnsi="Arial" w:cs="Arial"/>
        </w:rPr>
        <w:t>Contractor’s</w:t>
      </w:r>
      <w:r w:rsidR="0055369F" w:rsidRPr="00543D20">
        <w:rPr>
          <w:rFonts w:ascii="Arial" w:hAnsi="Arial" w:cs="Arial"/>
        </w:rPr>
        <w:t xml:space="preserve"> </w:t>
      </w:r>
      <w:r w:rsidR="0055369F">
        <w:rPr>
          <w:rFonts w:ascii="Arial" w:hAnsi="Arial" w:cs="Arial"/>
        </w:rPr>
        <w:t xml:space="preserve">travel </w:t>
      </w:r>
      <w:r w:rsidR="0055369F" w:rsidRPr="0084176F">
        <w:rPr>
          <w:rFonts w:ascii="Arial" w:hAnsi="Arial" w:cs="Arial"/>
        </w:rPr>
        <w:t>agent service shall provide real time assistance that is available Monday through Friday from 7 a.m. to 7 p.m. CT.</w:t>
      </w:r>
    </w:p>
    <w:p w:rsidR="008453FD" w:rsidRPr="0055369F" w:rsidRDefault="008453FD" w:rsidP="0055369F">
      <w:pPr>
        <w:pStyle w:val="ListParagraph"/>
        <w:rPr>
          <w:rFonts w:ascii="Arial" w:eastAsiaTheme="minorHAnsi" w:hAnsi="Arial" w:cs="Arial"/>
          <w:sz w:val="20"/>
          <w:szCs w:val="20"/>
        </w:rPr>
      </w:pPr>
    </w:p>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color w:val="000000"/>
          <w:sz w:val="24"/>
          <w:szCs w:val="28"/>
        </w:rPr>
        <w:lastRenderedPageBreak/>
        <w:t>ATTACHMENT B</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453FD">
        <w:rPr>
          <w:rFonts w:ascii="Arial" w:hAnsi="Arial" w:cs="Arial"/>
          <w:b/>
          <w:bCs/>
          <w:sz w:val="24"/>
          <w:szCs w:val="24"/>
        </w:rPr>
        <w:t>CONTRACT RATES</w:t>
      </w:r>
    </w:p>
    <w:p w:rsidR="008453FD" w:rsidRDefault="008453FD" w:rsidP="008453FD">
      <w:pPr>
        <w:keepLines/>
        <w:spacing w:before="120" w:after="240"/>
        <w:jc w:val="center"/>
        <w:rPr>
          <w:rFonts w:ascii="Arial" w:hAnsi="Arial" w:cs="Arial"/>
          <w:b/>
          <w:bCs/>
          <w:i/>
          <w:color w:val="FF0000"/>
          <w:sz w:val="24"/>
          <w:szCs w:val="24"/>
          <w:u w:val="single"/>
        </w:rPr>
      </w:pPr>
      <w:r w:rsidRPr="008453FD">
        <w:rPr>
          <w:rFonts w:ascii="Arial" w:hAnsi="Arial" w:cs="Arial"/>
          <w:b/>
          <w:bCs/>
          <w:i/>
          <w:color w:val="FF0000"/>
          <w:sz w:val="24"/>
          <w:szCs w:val="24"/>
          <w:u w:val="single"/>
        </w:rPr>
        <w:t xml:space="preserve">Note:  The contract rates to be added upon contract award.  </w:t>
      </w:r>
    </w:p>
    <w:p w:rsidR="008453FD" w:rsidRPr="008453FD" w:rsidRDefault="0055369F" w:rsidP="008453FD">
      <w:pPr>
        <w:jc w:val="center"/>
      </w:pPr>
      <w:r>
        <w:t>Per Ticket Fees for Travel Agent Services</w:t>
      </w:r>
    </w:p>
    <w:tbl>
      <w:tblPr>
        <w:tblW w:w="47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080"/>
        <w:gridCol w:w="1078"/>
        <w:gridCol w:w="991"/>
        <w:gridCol w:w="989"/>
        <w:gridCol w:w="1082"/>
      </w:tblGrid>
      <w:tr w:rsidR="008453FD" w:rsidRPr="008453FD" w:rsidTr="008453FD">
        <w:trPr>
          <w:cantSplit/>
          <w:trHeight w:val="359"/>
        </w:trPr>
        <w:tc>
          <w:tcPr>
            <w:tcW w:w="2071" w:type="pct"/>
            <w:vMerge w:val="restar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60" w:after="60"/>
              <w:jc w:val="center"/>
              <w:rPr>
                <w:rFonts w:ascii="Arial" w:hAnsi="Arial" w:cs="Arial"/>
                <w:b/>
                <w:bCs/>
                <w:sz w:val="18"/>
              </w:rPr>
            </w:pPr>
            <w:r w:rsidRPr="008453FD">
              <w:rPr>
                <w:rFonts w:ascii="Arial" w:hAnsi="Arial" w:cs="Arial"/>
                <w:b/>
                <w:bCs/>
                <w:sz w:val="18"/>
              </w:rPr>
              <w:t>Cost Item Description</w:t>
            </w:r>
          </w:p>
          <w:p w:rsidR="008453FD" w:rsidRPr="008453FD" w:rsidRDefault="008453FD" w:rsidP="008453FD">
            <w:pPr>
              <w:spacing w:before="20" w:after="20"/>
              <w:jc w:val="center"/>
              <w:rPr>
                <w:rFonts w:ascii="Arial" w:hAnsi="Arial" w:cs="Arial"/>
                <w:b/>
                <w:bCs/>
                <w:sz w:val="18"/>
                <w:szCs w:val="18"/>
              </w:rPr>
            </w:pPr>
          </w:p>
        </w:tc>
        <w:tc>
          <w:tcPr>
            <w:tcW w:w="2929" w:type="pct"/>
            <w:gridSpan w:val="5"/>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p>
        </w:tc>
      </w:tr>
      <w:tr w:rsidR="008453FD" w:rsidRPr="008453FD" w:rsidTr="0055369F">
        <w:trPr>
          <w:cantSplit/>
        </w:trPr>
        <w:tc>
          <w:tcPr>
            <w:tcW w:w="2071" w:type="pct"/>
            <w:vMerge/>
            <w:tcBorders>
              <w:left w:val="single" w:sz="4" w:space="0" w:color="auto"/>
              <w:bottom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p>
        </w:tc>
        <w:tc>
          <w:tcPr>
            <w:tcW w:w="606"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1</w:t>
            </w:r>
          </w:p>
        </w:tc>
        <w:tc>
          <w:tcPr>
            <w:tcW w:w="605"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2</w:t>
            </w:r>
          </w:p>
        </w:tc>
        <w:tc>
          <w:tcPr>
            <w:tcW w:w="556"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3</w:t>
            </w:r>
          </w:p>
        </w:tc>
        <w:tc>
          <w:tcPr>
            <w:tcW w:w="555"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4</w:t>
            </w:r>
          </w:p>
        </w:tc>
        <w:tc>
          <w:tcPr>
            <w:tcW w:w="607"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5</w:t>
            </w:r>
          </w:p>
        </w:tc>
      </w:tr>
      <w:tr w:rsidR="008453FD" w:rsidRPr="004B1417" w:rsidTr="0055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55369F" w:rsidP="008447A6">
            <w:pPr>
              <w:rPr>
                <w:color w:val="000000"/>
              </w:rPr>
            </w:pPr>
            <w:r w:rsidRPr="0055369F">
              <w:rPr>
                <w:color w:val="000000"/>
              </w:rPr>
              <w:t>1.     Fee to Book Airline Ticket</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7"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55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55369F" w:rsidP="008447A6">
            <w:pPr>
              <w:rPr>
                <w:color w:val="000000"/>
              </w:rPr>
            </w:pPr>
            <w:r>
              <w:rPr>
                <w:color w:val="000000"/>
              </w:rPr>
              <w:t>2.     Fee t</w:t>
            </w:r>
            <w:r w:rsidRPr="0055369F">
              <w:rPr>
                <w:color w:val="000000"/>
              </w:rPr>
              <w:t>o Cancel a Ticket</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7"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55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55369F" w:rsidP="008447A6">
            <w:pPr>
              <w:rPr>
                <w:color w:val="000000"/>
              </w:rPr>
            </w:pPr>
            <w:r>
              <w:rPr>
                <w:color w:val="000000"/>
              </w:rPr>
              <w:t>3.     Fee t</w:t>
            </w:r>
            <w:r w:rsidRPr="0055369F">
              <w:rPr>
                <w:color w:val="000000"/>
              </w:rPr>
              <w:t>o Change a Ticket</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7"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bl>
    <w:p w:rsidR="008453FD" w:rsidRPr="008453FD" w:rsidRDefault="008453FD" w:rsidP="008453FD">
      <w:pPr>
        <w:rPr>
          <w:rFonts w:ascii="Arial" w:eastAsiaTheme="minorHAnsi" w:hAnsi="Arial" w:cs="Arial"/>
          <w:sz w:val="24"/>
          <w:szCs w:val="24"/>
        </w:rPr>
      </w:pPr>
    </w:p>
    <w:p w:rsidR="008453FD" w:rsidRPr="008453FD" w:rsidRDefault="008453FD" w:rsidP="008453FD">
      <w:pPr>
        <w:rPr>
          <w:rFonts w:ascii="Arial" w:eastAsiaTheme="minorHAnsi" w:hAnsi="Arial" w:cs="Arial"/>
          <w:sz w:val="24"/>
          <w:szCs w:val="24"/>
        </w:rPr>
      </w:pPr>
    </w:p>
    <w:p w:rsidR="008453FD" w:rsidRPr="008453FD" w:rsidRDefault="008453FD" w:rsidP="008453FD">
      <w:pPr>
        <w:keepLines/>
        <w:spacing w:before="120" w:after="240"/>
        <w:rPr>
          <w:rFonts w:ascii="Arial" w:hAnsi="Arial" w:cs="Arial"/>
          <w:bCs/>
          <w:color w:val="FF0000"/>
          <w:sz w:val="24"/>
          <w:szCs w:val="24"/>
        </w:rPr>
      </w:pPr>
    </w:p>
    <w:p w:rsidR="005C13FE" w:rsidRDefault="005C13FE" w:rsidP="00886BCA"/>
    <w:sectPr w:rsidR="005C13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9F" w:rsidRDefault="0085299F" w:rsidP="00C1176D">
      <w:r>
        <w:separator/>
      </w:r>
    </w:p>
  </w:endnote>
  <w:endnote w:type="continuationSeparator" w:id="0">
    <w:p w:rsidR="0085299F" w:rsidRDefault="0085299F" w:rsidP="00C1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9F" w:rsidRDefault="0085299F" w:rsidP="00C1176D">
      <w:r>
        <w:separator/>
      </w:r>
    </w:p>
  </w:footnote>
  <w:footnote w:type="continuationSeparator" w:id="0">
    <w:p w:rsidR="0085299F" w:rsidRDefault="0085299F" w:rsidP="00C117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4FA"/>
    <w:multiLevelType w:val="hybridMultilevel"/>
    <w:tmpl w:val="73C01000"/>
    <w:lvl w:ilvl="0" w:tplc="C646F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112F"/>
    <w:multiLevelType w:val="hybridMultilevel"/>
    <w:tmpl w:val="DDA6A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1B0"/>
    <w:multiLevelType w:val="hybridMultilevel"/>
    <w:tmpl w:val="0E58A922"/>
    <w:lvl w:ilvl="0" w:tplc="52EE051A">
      <w:start w:val="1"/>
      <w:numFmt w:val="decimal"/>
      <w:lvlText w:val="A.%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416B"/>
    <w:multiLevelType w:val="hybridMultilevel"/>
    <w:tmpl w:val="5F1AE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27F77"/>
    <w:multiLevelType w:val="hybridMultilevel"/>
    <w:tmpl w:val="AFE4469A"/>
    <w:lvl w:ilvl="0" w:tplc="CFCA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694D"/>
    <w:multiLevelType w:val="hybridMultilevel"/>
    <w:tmpl w:val="E512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0477A"/>
    <w:multiLevelType w:val="hybridMultilevel"/>
    <w:tmpl w:val="CE088D4E"/>
    <w:lvl w:ilvl="0" w:tplc="653ACA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B376E"/>
    <w:multiLevelType w:val="hybridMultilevel"/>
    <w:tmpl w:val="531E070A"/>
    <w:lvl w:ilvl="0" w:tplc="1446384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A1FF3"/>
    <w:multiLevelType w:val="hybridMultilevel"/>
    <w:tmpl w:val="CDA8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11" w15:restartNumberingAfterBreak="0">
    <w:nsid w:val="248708A1"/>
    <w:multiLevelType w:val="hybridMultilevel"/>
    <w:tmpl w:val="1EBC6B0C"/>
    <w:lvl w:ilvl="0" w:tplc="666EFE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925C5"/>
    <w:multiLevelType w:val="multilevel"/>
    <w:tmpl w:val="5C0A7C0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5626311"/>
    <w:multiLevelType w:val="hybridMultilevel"/>
    <w:tmpl w:val="8062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87EC3"/>
    <w:multiLevelType w:val="hybridMultilevel"/>
    <w:tmpl w:val="C5F865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218D0"/>
    <w:multiLevelType w:val="hybridMultilevel"/>
    <w:tmpl w:val="2442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67B3C"/>
    <w:multiLevelType w:val="hybridMultilevel"/>
    <w:tmpl w:val="E0A26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F34779"/>
    <w:multiLevelType w:val="hybridMultilevel"/>
    <w:tmpl w:val="82D23F4E"/>
    <w:lvl w:ilvl="0" w:tplc="F374621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60A0A"/>
    <w:multiLevelType w:val="hybridMultilevel"/>
    <w:tmpl w:val="8F82E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079F8"/>
    <w:multiLevelType w:val="hybridMultilevel"/>
    <w:tmpl w:val="F5D46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EAD646E"/>
    <w:multiLevelType w:val="hybridMultilevel"/>
    <w:tmpl w:val="396EACC8"/>
    <w:lvl w:ilvl="0" w:tplc="55669430">
      <w:start w:val="1"/>
      <w:numFmt w:val="decimal"/>
      <w:lvlText w:val="A.%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07280A"/>
    <w:multiLevelType w:val="hybridMultilevel"/>
    <w:tmpl w:val="AE346EF4"/>
    <w:lvl w:ilvl="0" w:tplc="09E266EC">
      <w:start w:val="2"/>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B7A44"/>
    <w:multiLevelType w:val="hybridMultilevel"/>
    <w:tmpl w:val="BE44C17E"/>
    <w:lvl w:ilvl="0" w:tplc="52609F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50939"/>
    <w:multiLevelType w:val="hybridMultilevel"/>
    <w:tmpl w:val="E1C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81642"/>
    <w:multiLevelType w:val="hybridMultilevel"/>
    <w:tmpl w:val="2E80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97CB7"/>
    <w:multiLevelType w:val="hybridMultilevel"/>
    <w:tmpl w:val="5C8A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365D5"/>
    <w:multiLevelType w:val="hybridMultilevel"/>
    <w:tmpl w:val="541E8748"/>
    <w:lvl w:ilvl="0" w:tplc="5B5EB3FA">
      <w:start w:val="3"/>
      <w:numFmt w:val="decimal"/>
      <w:lvlText w:val="%1."/>
      <w:lvlJc w:val="left"/>
      <w:pPr>
        <w:ind w:left="2160" w:hanging="360"/>
      </w:pPr>
      <w:rPr>
        <w:rFonts w:hint="default"/>
      </w:rPr>
    </w:lvl>
    <w:lvl w:ilvl="1" w:tplc="957C4FDE">
      <w:start w:val="5"/>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C50838"/>
    <w:multiLevelType w:val="hybridMultilevel"/>
    <w:tmpl w:val="E828C3EE"/>
    <w:lvl w:ilvl="0" w:tplc="826A8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FB5D35"/>
    <w:multiLevelType w:val="hybridMultilevel"/>
    <w:tmpl w:val="2968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95BAD"/>
    <w:multiLevelType w:val="hybridMultilevel"/>
    <w:tmpl w:val="7F6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F4313"/>
    <w:multiLevelType w:val="hybridMultilevel"/>
    <w:tmpl w:val="CAF6B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134E6B"/>
    <w:multiLevelType w:val="hybridMultilevel"/>
    <w:tmpl w:val="81E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1E7D64"/>
    <w:multiLevelType w:val="hybridMultilevel"/>
    <w:tmpl w:val="639245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187065"/>
    <w:multiLevelType w:val="hybridMultilevel"/>
    <w:tmpl w:val="4538ED56"/>
    <w:lvl w:ilvl="0" w:tplc="39667F2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643B88"/>
    <w:multiLevelType w:val="hybridMultilevel"/>
    <w:tmpl w:val="1D4C7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87D92"/>
    <w:multiLevelType w:val="hybridMultilevel"/>
    <w:tmpl w:val="221E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37DBF"/>
    <w:multiLevelType w:val="hybridMultilevel"/>
    <w:tmpl w:val="9CAABE16"/>
    <w:lvl w:ilvl="0" w:tplc="55669430">
      <w:start w:val="1"/>
      <w:numFmt w:val="decimal"/>
      <w:lvlText w:val="A.%1"/>
      <w:lvlJc w:val="left"/>
      <w:pPr>
        <w:ind w:left="1609" w:hanging="360"/>
      </w:pPr>
      <w:rPr>
        <w:rFonts w:hint="default"/>
      </w:rPr>
    </w:lvl>
    <w:lvl w:ilvl="1" w:tplc="04090019" w:tentative="1">
      <w:start w:val="1"/>
      <w:numFmt w:val="lowerLetter"/>
      <w:lvlText w:val="%2."/>
      <w:lvlJc w:val="left"/>
      <w:pPr>
        <w:ind w:left="2329" w:hanging="360"/>
      </w:pPr>
    </w:lvl>
    <w:lvl w:ilvl="2" w:tplc="0409001B" w:tentative="1">
      <w:start w:val="1"/>
      <w:numFmt w:val="lowerRoman"/>
      <w:lvlText w:val="%3."/>
      <w:lvlJc w:val="right"/>
      <w:pPr>
        <w:ind w:left="3049" w:hanging="180"/>
      </w:pPr>
    </w:lvl>
    <w:lvl w:ilvl="3" w:tplc="0409000F" w:tentative="1">
      <w:start w:val="1"/>
      <w:numFmt w:val="decimal"/>
      <w:lvlText w:val="%4."/>
      <w:lvlJc w:val="left"/>
      <w:pPr>
        <w:ind w:left="3769" w:hanging="360"/>
      </w:pPr>
    </w:lvl>
    <w:lvl w:ilvl="4" w:tplc="04090019" w:tentative="1">
      <w:start w:val="1"/>
      <w:numFmt w:val="lowerLetter"/>
      <w:lvlText w:val="%5."/>
      <w:lvlJc w:val="left"/>
      <w:pPr>
        <w:ind w:left="4489" w:hanging="360"/>
      </w:pPr>
    </w:lvl>
    <w:lvl w:ilvl="5" w:tplc="0409001B" w:tentative="1">
      <w:start w:val="1"/>
      <w:numFmt w:val="lowerRoman"/>
      <w:lvlText w:val="%6."/>
      <w:lvlJc w:val="right"/>
      <w:pPr>
        <w:ind w:left="5209" w:hanging="180"/>
      </w:pPr>
    </w:lvl>
    <w:lvl w:ilvl="6" w:tplc="0409000F" w:tentative="1">
      <w:start w:val="1"/>
      <w:numFmt w:val="decimal"/>
      <w:lvlText w:val="%7."/>
      <w:lvlJc w:val="left"/>
      <w:pPr>
        <w:ind w:left="5929" w:hanging="360"/>
      </w:pPr>
    </w:lvl>
    <w:lvl w:ilvl="7" w:tplc="04090019" w:tentative="1">
      <w:start w:val="1"/>
      <w:numFmt w:val="lowerLetter"/>
      <w:lvlText w:val="%8."/>
      <w:lvlJc w:val="left"/>
      <w:pPr>
        <w:ind w:left="6649" w:hanging="360"/>
      </w:pPr>
    </w:lvl>
    <w:lvl w:ilvl="8" w:tplc="0409001B" w:tentative="1">
      <w:start w:val="1"/>
      <w:numFmt w:val="lowerRoman"/>
      <w:lvlText w:val="%9."/>
      <w:lvlJc w:val="right"/>
      <w:pPr>
        <w:ind w:left="7369" w:hanging="180"/>
      </w:pPr>
    </w:lvl>
  </w:abstractNum>
  <w:abstractNum w:abstractNumId="41" w15:restartNumberingAfterBreak="0">
    <w:nsid w:val="6C60620F"/>
    <w:multiLevelType w:val="hybridMultilevel"/>
    <w:tmpl w:val="6EE6D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54C2C"/>
    <w:multiLevelType w:val="hybridMultilevel"/>
    <w:tmpl w:val="DFC8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CB4D0F"/>
    <w:multiLevelType w:val="hybridMultilevel"/>
    <w:tmpl w:val="F4BED9DE"/>
    <w:lvl w:ilvl="0" w:tplc="2EAE39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F2FBB"/>
    <w:multiLevelType w:val="hybridMultilevel"/>
    <w:tmpl w:val="F774B5BE"/>
    <w:lvl w:ilvl="0" w:tplc="0DEC5B66">
      <w:start w:val="1"/>
      <w:numFmt w:val="decimal"/>
      <w:lvlText w:val="%1."/>
      <w:lvlJc w:val="left"/>
      <w:pPr>
        <w:ind w:left="1080" w:hanging="360"/>
      </w:pPr>
      <w:rPr>
        <w:rFonts w:eastAsia="PMingLiU"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1152B1"/>
    <w:multiLevelType w:val="hybridMultilevel"/>
    <w:tmpl w:val="65C23D92"/>
    <w:lvl w:ilvl="0" w:tplc="A900D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A62213"/>
    <w:multiLevelType w:val="hybridMultilevel"/>
    <w:tmpl w:val="7EB0AC78"/>
    <w:lvl w:ilvl="0" w:tplc="A328A748">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2C17CF"/>
    <w:multiLevelType w:val="hybridMultilevel"/>
    <w:tmpl w:val="0CEC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737020"/>
    <w:multiLevelType w:val="hybridMultilevel"/>
    <w:tmpl w:val="99F258FA"/>
    <w:lvl w:ilvl="0" w:tplc="A7A28F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48"/>
  </w:num>
  <w:num w:numId="4">
    <w:abstractNumId w:val="22"/>
  </w:num>
  <w:num w:numId="5">
    <w:abstractNumId w:val="14"/>
  </w:num>
  <w:num w:numId="6">
    <w:abstractNumId w:val="19"/>
  </w:num>
  <w:num w:numId="7">
    <w:abstractNumId w:val="6"/>
  </w:num>
  <w:num w:numId="8">
    <w:abstractNumId w:val="10"/>
  </w:num>
  <w:num w:numId="9">
    <w:abstractNumId w:val="29"/>
  </w:num>
  <w:num w:numId="10">
    <w:abstractNumId w:val="3"/>
  </w:num>
  <w:num w:numId="11">
    <w:abstractNumId w:val="33"/>
  </w:num>
  <w:num w:numId="12">
    <w:abstractNumId w:val="1"/>
  </w:num>
  <w:num w:numId="13">
    <w:abstractNumId w:val="7"/>
  </w:num>
  <w:num w:numId="14">
    <w:abstractNumId w:val="20"/>
  </w:num>
  <w:num w:numId="15">
    <w:abstractNumId w:val="40"/>
  </w:num>
  <w:num w:numId="16">
    <w:abstractNumId w:val="8"/>
  </w:num>
  <w:num w:numId="17">
    <w:abstractNumId w:val="2"/>
  </w:num>
  <w:num w:numId="18">
    <w:abstractNumId w:val="41"/>
  </w:num>
  <w:num w:numId="19">
    <w:abstractNumId w:val="36"/>
  </w:num>
  <w:num w:numId="20">
    <w:abstractNumId w:val="16"/>
  </w:num>
  <w:num w:numId="21">
    <w:abstractNumId w:val="23"/>
  </w:num>
  <w:num w:numId="22">
    <w:abstractNumId w:val="30"/>
  </w:num>
  <w:num w:numId="23">
    <w:abstractNumId w:val="28"/>
  </w:num>
  <w:num w:numId="24">
    <w:abstractNumId w:val="17"/>
  </w:num>
  <w:num w:numId="25">
    <w:abstractNumId w:val="44"/>
  </w:num>
  <w:num w:numId="26">
    <w:abstractNumId w:val="46"/>
  </w:num>
  <w:num w:numId="27">
    <w:abstractNumId w:val="42"/>
  </w:num>
  <w:num w:numId="28">
    <w:abstractNumId w:val="39"/>
  </w:num>
  <w:num w:numId="29">
    <w:abstractNumId w:val="47"/>
  </w:num>
  <w:num w:numId="30">
    <w:abstractNumId w:val="32"/>
  </w:num>
  <w:num w:numId="31">
    <w:abstractNumId w:val="15"/>
  </w:num>
  <w:num w:numId="32">
    <w:abstractNumId w:val="24"/>
  </w:num>
  <w:num w:numId="33">
    <w:abstractNumId w:val="13"/>
  </w:num>
  <w:num w:numId="34">
    <w:abstractNumId w:val="4"/>
  </w:num>
  <w:num w:numId="35">
    <w:abstractNumId w:val="35"/>
  </w:num>
  <w:num w:numId="36">
    <w:abstractNumId w:val="9"/>
  </w:num>
  <w:num w:numId="37">
    <w:abstractNumId w:val="25"/>
  </w:num>
  <w:num w:numId="38">
    <w:abstractNumId w:val="26"/>
  </w:num>
  <w:num w:numId="39">
    <w:abstractNumId w:val="45"/>
  </w:num>
  <w:num w:numId="40">
    <w:abstractNumId w:val="5"/>
  </w:num>
  <w:num w:numId="41">
    <w:abstractNumId w:val="12"/>
  </w:num>
  <w:num w:numId="42">
    <w:abstractNumId w:val="21"/>
  </w:num>
  <w:num w:numId="43">
    <w:abstractNumId w:val="34"/>
  </w:num>
  <w:num w:numId="44">
    <w:abstractNumId w:val="38"/>
  </w:num>
  <w:num w:numId="45">
    <w:abstractNumId w:val="37"/>
  </w:num>
  <w:num w:numId="46">
    <w:abstractNumId w:val="31"/>
  </w:num>
  <w:num w:numId="47">
    <w:abstractNumId w:val="11"/>
  </w:num>
  <w:num w:numId="48">
    <w:abstractNumId w:val="2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4"/>
    <w:rsid w:val="00331426"/>
    <w:rsid w:val="00386525"/>
    <w:rsid w:val="00421F04"/>
    <w:rsid w:val="004943A1"/>
    <w:rsid w:val="005476A6"/>
    <w:rsid w:val="0055369F"/>
    <w:rsid w:val="005C13FE"/>
    <w:rsid w:val="006D5A47"/>
    <w:rsid w:val="007A355A"/>
    <w:rsid w:val="008453FD"/>
    <w:rsid w:val="0085299F"/>
    <w:rsid w:val="00886BCA"/>
    <w:rsid w:val="00906F63"/>
    <w:rsid w:val="00932819"/>
    <w:rsid w:val="00AF25C4"/>
    <w:rsid w:val="00B04D7E"/>
    <w:rsid w:val="00C1176D"/>
    <w:rsid w:val="00C849E9"/>
    <w:rsid w:val="00D30DDB"/>
    <w:rsid w:val="00D55093"/>
    <w:rsid w:val="00DD3194"/>
    <w:rsid w:val="00E05158"/>
    <w:rsid w:val="00E13002"/>
    <w:rsid w:val="00E16C78"/>
    <w:rsid w:val="00E51542"/>
    <w:rsid w:val="00F77A86"/>
    <w:rsid w:val="00F821B0"/>
    <w:rsid w:val="00FE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A4AB"/>
  <w15:chartTrackingRefBased/>
  <w15:docId w15:val="{1D6CD92C-83C2-4924-8D03-38100C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426"/>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A6"/>
    <w:rPr>
      <w:color w:val="0563C1" w:themeColor="hyperlink"/>
      <w:u w:val="single"/>
    </w:rPr>
  </w:style>
  <w:style w:type="paragraph" w:styleId="ListParagraph">
    <w:name w:val="List Paragraph"/>
    <w:basedOn w:val="Normal"/>
    <w:uiPriority w:val="34"/>
    <w:qFormat/>
    <w:rsid w:val="00331426"/>
    <w:pPr>
      <w:ind w:left="720"/>
      <w:contextualSpacing/>
    </w:pPr>
    <w:rPr>
      <w:rFonts w:ascii="Times New Roman" w:eastAsia="PMingLiU" w:hAnsi="Times New Roman"/>
      <w:sz w:val="24"/>
      <w:szCs w:val="24"/>
      <w:lang w:eastAsia="zh-TW" w:bidi="ar-DZ"/>
    </w:rPr>
  </w:style>
  <w:style w:type="table" w:styleId="TableGrid">
    <w:name w:val="Table Grid"/>
    <w:basedOn w:val="TableNormal"/>
    <w:uiPriority w:val="59"/>
    <w:rsid w:val="00E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5A"/>
    <w:rPr>
      <w:rFonts w:ascii="Segoe UI" w:eastAsia="Times New Roman" w:hAnsi="Segoe UI" w:cs="Segoe UI"/>
      <w:sz w:val="18"/>
      <w:szCs w:val="18"/>
    </w:rPr>
  </w:style>
  <w:style w:type="table" w:customStyle="1" w:styleId="TableGrid1">
    <w:name w:val="Table Grid1"/>
    <w:basedOn w:val="TableNormal"/>
    <w:next w:val="TableGrid"/>
    <w:uiPriority w:val="39"/>
    <w:rsid w:val="00845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76D"/>
    <w:pPr>
      <w:tabs>
        <w:tab w:val="center" w:pos="4680"/>
        <w:tab w:val="right" w:pos="9360"/>
      </w:tabs>
    </w:pPr>
  </w:style>
  <w:style w:type="character" w:customStyle="1" w:styleId="HeaderChar">
    <w:name w:val="Header Char"/>
    <w:basedOn w:val="DefaultParagraphFont"/>
    <w:link w:val="Header"/>
    <w:uiPriority w:val="99"/>
    <w:rsid w:val="00C1176D"/>
    <w:rPr>
      <w:rFonts w:ascii="Century Schoolbook" w:eastAsia="Times New Roman" w:hAnsi="Century Schoolbook" w:cs="Times New Roman"/>
    </w:rPr>
  </w:style>
  <w:style w:type="paragraph" w:styleId="Footer">
    <w:name w:val="footer"/>
    <w:basedOn w:val="Normal"/>
    <w:link w:val="FooterChar"/>
    <w:uiPriority w:val="99"/>
    <w:unhideWhenUsed/>
    <w:rsid w:val="00C1176D"/>
    <w:pPr>
      <w:tabs>
        <w:tab w:val="center" w:pos="4680"/>
        <w:tab w:val="right" w:pos="9360"/>
      </w:tabs>
    </w:pPr>
  </w:style>
  <w:style w:type="character" w:customStyle="1" w:styleId="FooterChar">
    <w:name w:val="Footer Char"/>
    <w:basedOn w:val="DefaultParagraphFont"/>
    <w:link w:val="Footer"/>
    <w:uiPriority w:val="99"/>
    <w:rsid w:val="00C1176D"/>
    <w:rPr>
      <w:rFonts w:ascii="Century Schoolbook" w:eastAsia="Times New Roman" w:hAnsi="Century Schoolbook" w:cs="Times New Roman"/>
    </w:rPr>
  </w:style>
  <w:style w:type="paragraph" w:styleId="Title">
    <w:name w:val="Title"/>
    <w:basedOn w:val="Normal"/>
    <w:link w:val="TitleChar"/>
    <w:qFormat/>
    <w:rsid w:val="00C1176D"/>
    <w:pPr>
      <w:widowControl w:val="0"/>
      <w:autoSpaceDE w:val="0"/>
      <w:autoSpaceDN w:val="0"/>
      <w:adjustRightInd w:val="0"/>
      <w:jc w:val="center"/>
    </w:pPr>
    <w:rPr>
      <w:rFonts w:ascii="Courier New" w:hAnsi="Courier New"/>
      <w:b/>
      <w:bCs/>
      <w:i/>
      <w:iCs/>
      <w:sz w:val="36"/>
      <w:szCs w:val="36"/>
    </w:rPr>
  </w:style>
  <w:style w:type="character" w:customStyle="1" w:styleId="TitleChar">
    <w:name w:val="Title Char"/>
    <w:basedOn w:val="DefaultParagraphFont"/>
    <w:link w:val="Title"/>
    <w:rsid w:val="00C1176D"/>
    <w:rPr>
      <w:rFonts w:ascii="Courier New" w:eastAsia="Times New Roman" w:hAnsi="Courier New" w:cs="Times New Roman"/>
      <w:b/>
      <w:bC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Response@tbr.edu" TargetMode="External"/><Relationship Id="rId3" Type="http://schemas.openxmlformats.org/officeDocument/2006/relationships/settings" Target="settings.xml"/><Relationship Id="rId7" Type="http://schemas.openxmlformats.org/officeDocument/2006/relationships/hyperlink" Target="mailto:angela.flynn@tb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Anita Jansen</cp:lastModifiedBy>
  <cp:revision>3</cp:revision>
  <cp:lastPrinted>2016-01-28T22:18:00Z</cp:lastPrinted>
  <dcterms:created xsi:type="dcterms:W3CDTF">2018-01-12T21:58:00Z</dcterms:created>
  <dcterms:modified xsi:type="dcterms:W3CDTF">2018-01-12T22:00:00Z</dcterms:modified>
</cp:coreProperties>
</file>