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96" w:rsidRDefault="007850B1" w:rsidP="00161B96">
      <w:pPr>
        <w:jc w:val="center"/>
        <w:rPr>
          <w:color w:val="1F4E79" w:themeColor="accent1" w:themeShade="80"/>
          <w:sz w:val="24"/>
          <w:szCs w:val="24"/>
        </w:rPr>
      </w:pPr>
      <w:r w:rsidRPr="00161B96">
        <w:rPr>
          <w:color w:val="1F4E79" w:themeColor="accent1" w:themeShade="80"/>
          <w:sz w:val="28"/>
          <w:szCs w:val="28"/>
        </w:rPr>
        <w:t>Tennessee Board of Regents</w:t>
      </w:r>
      <w:r w:rsidRPr="00161B96">
        <w:rPr>
          <w:sz w:val="28"/>
          <w:szCs w:val="28"/>
        </w:rPr>
        <w:br/>
      </w:r>
      <w:r w:rsidR="00161B96" w:rsidRPr="00161B96">
        <w:rPr>
          <w:color w:val="1F4E79" w:themeColor="accent1" w:themeShade="80"/>
          <w:sz w:val="24"/>
          <w:szCs w:val="24"/>
        </w:rPr>
        <w:t xml:space="preserve">Strategic Plan </w:t>
      </w:r>
      <w:r w:rsidR="006F65BD">
        <w:rPr>
          <w:color w:val="1F4E79" w:themeColor="accent1" w:themeShade="80"/>
          <w:sz w:val="24"/>
          <w:szCs w:val="24"/>
        </w:rPr>
        <w:t>Indicators</w:t>
      </w:r>
      <w:r w:rsidRPr="00161B96">
        <w:rPr>
          <w:color w:val="1F4E79" w:themeColor="accent1" w:themeShade="80"/>
          <w:sz w:val="24"/>
          <w:szCs w:val="24"/>
        </w:rPr>
        <w:t>: 2015-2025</w:t>
      </w:r>
      <w:r w:rsidR="00161B96" w:rsidRPr="00161B96">
        <w:rPr>
          <w:color w:val="1F4E79" w:themeColor="accent1" w:themeShade="80"/>
          <w:sz w:val="24"/>
          <w:szCs w:val="24"/>
        </w:rPr>
        <w:br/>
      </w:r>
    </w:p>
    <w:p w:rsidR="0071063C" w:rsidRDefault="0009596A" w:rsidP="00161B96">
      <w:pPr>
        <w:jc w:val="center"/>
        <w:rPr>
          <w:color w:val="1F4E79" w:themeColor="accent1" w:themeShade="80"/>
          <w:sz w:val="24"/>
          <w:szCs w:val="24"/>
        </w:rPr>
      </w:pPr>
      <w:r>
        <w:rPr>
          <w:noProof/>
        </w:rPr>
        <w:drawing>
          <wp:inline distT="0" distB="0" distL="0" distR="0" wp14:anchorId="4B4B2D79" wp14:editId="415DD73A">
            <wp:extent cx="5943600" cy="7680960"/>
            <wp:effectExtent l="0" t="3810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90E0B" w:rsidRPr="0092076C" w:rsidRDefault="00EE53BE" w:rsidP="0092076C">
      <w:pPr>
        <w:ind w:left="720"/>
        <w:rPr>
          <w:color w:val="1F4E79" w:themeColor="accent1" w:themeShade="80"/>
        </w:rPr>
      </w:pPr>
      <w:r w:rsidRPr="00EE53BE">
        <w:t>Note: Where possible, student data will be disaggregated by Pell, underrepresented minority, and adult</w:t>
      </w:r>
      <w:r>
        <w:br/>
        <w:t xml:space="preserve">           </w:t>
      </w:r>
      <w:r w:rsidRPr="00EE53BE">
        <w:t>subpopulations.</w:t>
      </w:r>
      <w:bookmarkStart w:id="0" w:name="_GoBack"/>
      <w:bookmarkEnd w:id="0"/>
    </w:p>
    <w:sectPr w:rsidR="00090E0B" w:rsidRPr="0092076C" w:rsidSect="00557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3C" w:rsidRDefault="0071063C" w:rsidP="0071063C">
      <w:pPr>
        <w:spacing w:after="0" w:line="240" w:lineRule="auto"/>
      </w:pPr>
      <w:r>
        <w:separator/>
      </w:r>
    </w:p>
  </w:endnote>
  <w:endnote w:type="continuationSeparator" w:id="0">
    <w:p w:rsidR="0071063C" w:rsidRDefault="0071063C" w:rsidP="007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3C" w:rsidRDefault="0071063C" w:rsidP="0071063C">
      <w:pPr>
        <w:spacing w:after="0" w:line="240" w:lineRule="auto"/>
      </w:pPr>
      <w:r>
        <w:separator/>
      </w:r>
    </w:p>
  </w:footnote>
  <w:footnote w:type="continuationSeparator" w:id="0">
    <w:p w:rsidR="0071063C" w:rsidRDefault="0071063C" w:rsidP="007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F0CA1"/>
    <w:multiLevelType w:val="hybridMultilevel"/>
    <w:tmpl w:val="4450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1EC9"/>
    <w:multiLevelType w:val="hybridMultilevel"/>
    <w:tmpl w:val="9970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E54D7"/>
    <w:multiLevelType w:val="hybridMultilevel"/>
    <w:tmpl w:val="15DA8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8C"/>
    <w:rsid w:val="00090E0B"/>
    <w:rsid w:val="0009596A"/>
    <w:rsid w:val="00161B96"/>
    <w:rsid w:val="00177848"/>
    <w:rsid w:val="00292212"/>
    <w:rsid w:val="002D628F"/>
    <w:rsid w:val="002E3D95"/>
    <w:rsid w:val="003112A8"/>
    <w:rsid w:val="00316ABF"/>
    <w:rsid w:val="004B74C0"/>
    <w:rsid w:val="004D5069"/>
    <w:rsid w:val="00557D8C"/>
    <w:rsid w:val="00655A60"/>
    <w:rsid w:val="00656292"/>
    <w:rsid w:val="0067426C"/>
    <w:rsid w:val="006B1040"/>
    <w:rsid w:val="006F65BD"/>
    <w:rsid w:val="0071063C"/>
    <w:rsid w:val="00724A92"/>
    <w:rsid w:val="00757106"/>
    <w:rsid w:val="00781FE7"/>
    <w:rsid w:val="007850B1"/>
    <w:rsid w:val="008006EA"/>
    <w:rsid w:val="00857283"/>
    <w:rsid w:val="0092076C"/>
    <w:rsid w:val="00945D85"/>
    <w:rsid w:val="00951FF2"/>
    <w:rsid w:val="009B199E"/>
    <w:rsid w:val="009D5BAC"/>
    <w:rsid w:val="009F2B78"/>
    <w:rsid w:val="00A62B61"/>
    <w:rsid w:val="00C37525"/>
    <w:rsid w:val="00C510C1"/>
    <w:rsid w:val="00C65009"/>
    <w:rsid w:val="00CD4173"/>
    <w:rsid w:val="00EB1B4B"/>
    <w:rsid w:val="00E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D4E5-E184-4E6E-83CA-D8624B7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3C"/>
  </w:style>
  <w:style w:type="paragraph" w:styleId="Footer">
    <w:name w:val="footer"/>
    <w:basedOn w:val="Normal"/>
    <w:link w:val="FooterChar"/>
    <w:uiPriority w:val="99"/>
    <w:unhideWhenUsed/>
    <w:rsid w:val="0071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3C"/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472D07-CEE2-4F5F-8A5E-FB6AA8D8F93C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C32557-7941-4B1A-8EAA-3DF1CAABF287}">
      <dgm:prSet phldrT="[Text]" custT="1"/>
      <dgm:spPr>
        <a:gradFill flip="none" rotWithShape="0">
          <a:gsLst>
            <a:gs pos="0">
              <a:schemeClr val="accent6">
                <a:shade val="30000"/>
                <a:satMod val="115000"/>
              </a:schemeClr>
            </a:gs>
            <a:gs pos="50000">
              <a:schemeClr val="accent6">
                <a:shade val="67500"/>
                <a:satMod val="115000"/>
              </a:schemeClr>
            </a:gs>
            <a:gs pos="100000">
              <a:schemeClr val="accent6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 algn="l"/>
          <a:r>
            <a:rPr lang="en-US" sz="1600"/>
            <a:t>Vital Statistics</a:t>
          </a:r>
        </a:p>
      </dgm:t>
    </dgm:pt>
    <dgm:pt modelId="{D74BDDFE-F485-479F-83F5-466DC7BA96BA}" type="parTrans" cxnId="{286AF877-B778-4A59-9BE0-9B55265321BE}">
      <dgm:prSet/>
      <dgm:spPr/>
      <dgm:t>
        <a:bodyPr/>
        <a:lstStyle/>
        <a:p>
          <a:pPr algn="l"/>
          <a:endParaRPr lang="en-US" sz="1600"/>
        </a:p>
      </dgm:t>
    </dgm:pt>
    <dgm:pt modelId="{B0E31258-8A77-449C-89B3-02A3242284F2}" type="sibTrans" cxnId="{286AF877-B778-4A59-9BE0-9B55265321BE}">
      <dgm:prSet/>
      <dgm:spPr/>
      <dgm:t>
        <a:bodyPr/>
        <a:lstStyle/>
        <a:p>
          <a:pPr algn="l"/>
          <a:endParaRPr lang="en-US" sz="1600"/>
        </a:p>
      </dgm:t>
    </dgm:pt>
    <dgm:pt modelId="{BFFB4505-C359-4EBC-B3B3-C1CDBDDC4986}">
      <dgm:prSet phldrT="[Text]" custT="1"/>
      <dgm:spPr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 algn="l"/>
          <a:r>
            <a:rPr lang="en-US" sz="1600"/>
            <a:t>Access</a:t>
          </a:r>
        </a:p>
      </dgm:t>
    </dgm:pt>
    <dgm:pt modelId="{A474EFB6-881D-4883-8B6B-DE90A4C332C6}" type="parTrans" cxnId="{7AFB683E-E79C-429B-A849-906B9D2BB8A1}">
      <dgm:prSet/>
      <dgm:spPr/>
      <dgm:t>
        <a:bodyPr/>
        <a:lstStyle/>
        <a:p>
          <a:pPr algn="l"/>
          <a:endParaRPr lang="en-US" sz="1600"/>
        </a:p>
      </dgm:t>
    </dgm:pt>
    <dgm:pt modelId="{5E057C67-9FF5-45E5-B4D7-E8E28FE4E93B}" type="sibTrans" cxnId="{7AFB683E-E79C-429B-A849-906B9D2BB8A1}">
      <dgm:prSet/>
      <dgm:spPr/>
      <dgm:t>
        <a:bodyPr/>
        <a:lstStyle/>
        <a:p>
          <a:pPr algn="l"/>
          <a:endParaRPr lang="en-US" sz="1600"/>
        </a:p>
      </dgm:t>
    </dgm:pt>
    <dgm:pt modelId="{C0F2BDEC-B5C8-4724-9879-EF54C49B716C}">
      <dgm:prSet phldrT="[Text]" custT="1"/>
      <dgm:spPr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 algn="l"/>
          <a:r>
            <a:rPr lang="en-US" sz="1600"/>
            <a:t>Student Success</a:t>
          </a:r>
        </a:p>
      </dgm:t>
    </dgm:pt>
    <dgm:pt modelId="{F9A17152-A243-4672-909B-8F04E466DB81}" type="parTrans" cxnId="{7EA6012F-E2A2-4119-9965-E86527D047E8}">
      <dgm:prSet/>
      <dgm:spPr/>
      <dgm:t>
        <a:bodyPr/>
        <a:lstStyle/>
        <a:p>
          <a:pPr algn="l"/>
          <a:endParaRPr lang="en-US" sz="1600"/>
        </a:p>
      </dgm:t>
    </dgm:pt>
    <dgm:pt modelId="{D4AFD8AB-FB45-4E72-A306-22ECB37847F8}" type="sibTrans" cxnId="{7EA6012F-E2A2-4119-9965-E86527D047E8}">
      <dgm:prSet/>
      <dgm:spPr/>
      <dgm:t>
        <a:bodyPr/>
        <a:lstStyle/>
        <a:p>
          <a:pPr algn="l"/>
          <a:endParaRPr lang="en-US" sz="1600"/>
        </a:p>
      </dgm:t>
    </dgm:pt>
    <dgm:pt modelId="{470A5F49-FA15-4E8E-A482-A6DC41E91654}">
      <dgm:prSet custT="1"/>
      <dgm:spPr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 algn="l"/>
          <a:r>
            <a:rPr lang="en-US" sz="1600"/>
            <a:t>Quality</a:t>
          </a:r>
        </a:p>
      </dgm:t>
    </dgm:pt>
    <dgm:pt modelId="{079782C7-D59A-48D1-A4A4-99AFCF4C7A4D}" type="parTrans" cxnId="{30C05823-4A13-4D71-8478-E4C90FE5CD11}">
      <dgm:prSet/>
      <dgm:spPr/>
      <dgm:t>
        <a:bodyPr/>
        <a:lstStyle/>
        <a:p>
          <a:pPr algn="l"/>
          <a:endParaRPr lang="en-US" sz="1600"/>
        </a:p>
      </dgm:t>
    </dgm:pt>
    <dgm:pt modelId="{DB16A117-B710-43F9-B766-F38B5A7E4A48}" type="sibTrans" cxnId="{30C05823-4A13-4D71-8478-E4C90FE5CD11}">
      <dgm:prSet/>
      <dgm:spPr/>
      <dgm:t>
        <a:bodyPr/>
        <a:lstStyle/>
        <a:p>
          <a:pPr algn="l"/>
          <a:endParaRPr lang="en-US" sz="1600"/>
        </a:p>
      </dgm:t>
    </dgm:pt>
    <dgm:pt modelId="{CE8A5CE3-BC02-4BE6-AB60-EA5670754737}">
      <dgm:prSet custT="1"/>
      <dgm:spPr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gm:spPr>
      <dgm:t>
        <a:bodyPr/>
        <a:lstStyle/>
        <a:p>
          <a:pPr algn="l"/>
          <a:r>
            <a:rPr lang="en-US" sz="1600"/>
            <a:t>Resourcefulness and Efficiency</a:t>
          </a:r>
        </a:p>
      </dgm:t>
    </dgm:pt>
    <dgm:pt modelId="{8CD558BB-E3BC-4E90-B120-0F8AB1E2A6FA}" type="parTrans" cxnId="{BBF65FFF-4632-42A4-8FAD-FE8432F74465}">
      <dgm:prSet/>
      <dgm:spPr/>
      <dgm:t>
        <a:bodyPr/>
        <a:lstStyle/>
        <a:p>
          <a:pPr algn="l"/>
          <a:endParaRPr lang="en-US" sz="1600"/>
        </a:p>
      </dgm:t>
    </dgm:pt>
    <dgm:pt modelId="{7568C9B7-D3F2-4380-A0A9-18662A823A65}" type="sibTrans" cxnId="{BBF65FFF-4632-42A4-8FAD-FE8432F74465}">
      <dgm:prSet/>
      <dgm:spPr/>
      <dgm:t>
        <a:bodyPr/>
        <a:lstStyle/>
        <a:p>
          <a:pPr algn="l"/>
          <a:endParaRPr lang="en-US" sz="1600"/>
        </a:p>
      </dgm:t>
    </dgm:pt>
    <dgm:pt modelId="{5A2CC53C-C795-4002-8D56-1715C1A261EA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E2F0D9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Degrees, certificates, and diplomas awarded, </a:t>
          </a:r>
          <a:r>
            <a:rPr lang="en-US" sz="1200">
              <a:solidFill>
                <a:sysClr val="windowText" lastClr="000000"/>
              </a:solidFill>
            </a:rPr>
            <a:t>disaggregated by award level.</a:t>
          </a:r>
          <a:r>
            <a:rPr lang="en-US" sz="1200">
              <a:solidFill>
                <a:srgbClr val="FF0000"/>
              </a:solidFill>
            </a:rPr>
            <a:t>  </a:t>
          </a:r>
        </a:p>
      </dgm:t>
    </dgm:pt>
    <dgm:pt modelId="{BA716103-882D-4565-AAFF-69B1E9A08846}" type="parTrans" cxnId="{1D162BAA-D4B5-4B64-97BE-6D2C69539A08}">
      <dgm:prSet/>
      <dgm:spPr/>
      <dgm:t>
        <a:bodyPr/>
        <a:lstStyle/>
        <a:p>
          <a:pPr algn="l"/>
          <a:endParaRPr lang="en-US"/>
        </a:p>
      </dgm:t>
    </dgm:pt>
    <dgm:pt modelId="{1D942BD7-38EE-435E-8499-2FAE6F857B29}" type="sibTrans" cxnId="{1D162BAA-D4B5-4B64-97BE-6D2C69539A08}">
      <dgm:prSet/>
      <dgm:spPr/>
      <dgm:t>
        <a:bodyPr/>
        <a:lstStyle/>
        <a:p>
          <a:pPr algn="l"/>
          <a:endParaRPr lang="en-US"/>
        </a:p>
      </dgm:t>
    </dgm:pt>
    <dgm:pt modelId="{F3137001-0787-4CE4-9B86-14D3B5A0D972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>
              <a:solidFill>
                <a:sysClr val="windowText" lastClr="000000"/>
              </a:solidFill>
            </a:rPr>
            <a:t>Headcount and full-time equivalent enrollment, by full-time/part-time status.</a:t>
          </a:r>
        </a:p>
      </dgm:t>
    </dgm:pt>
    <dgm:pt modelId="{262D46F1-7E30-4A8E-9E07-1398E536E774}" type="parTrans" cxnId="{CADA229E-6B0E-408F-9D58-5E2D64DD2DB1}">
      <dgm:prSet/>
      <dgm:spPr/>
      <dgm:t>
        <a:bodyPr/>
        <a:lstStyle/>
        <a:p>
          <a:pPr algn="l"/>
          <a:endParaRPr lang="en-US"/>
        </a:p>
      </dgm:t>
    </dgm:pt>
    <dgm:pt modelId="{3FD0CA46-218D-4BBC-8F75-7F7F8133D4CF}" type="sibTrans" cxnId="{CADA229E-6B0E-408F-9D58-5E2D64DD2DB1}">
      <dgm:prSet/>
      <dgm:spPr/>
      <dgm:t>
        <a:bodyPr/>
        <a:lstStyle/>
        <a:p>
          <a:pPr algn="l"/>
          <a:endParaRPr lang="en-US"/>
        </a:p>
      </dgm:t>
    </dgm:pt>
    <dgm:pt modelId="{6DF733CE-9D4E-42ED-B588-9FFF24C76030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Students progressing to credit hour benchmarks.</a:t>
          </a:r>
        </a:p>
      </dgm:t>
    </dgm:pt>
    <dgm:pt modelId="{6034D4FC-64F4-48E2-A438-A2867B0365F9}" type="parTrans" cxnId="{23CBC9CA-EDA2-4542-88EB-15B35936D625}">
      <dgm:prSet/>
      <dgm:spPr/>
      <dgm:t>
        <a:bodyPr/>
        <a:lstStyle/>
        <a:p>
          <a:pPr algn="l"/>
          <a:endParaRPr lang="en-US"/>
        </a:p>
      </dgm:t>
    </dgm:pt>
    <dgm:pt modelId="{D34B23BB-A89D-4391-B78B-67B746E7AC61}" type="sibTrans" cxnId="{23CBC9CA-EDA2-4542-88EB-15B35936D625}">
      <dgm:prSet/>
      <dgm:spPr/>
      <dgm:t>
        <a:bodyPr/>
        <a:lstStyle/>
        <a:p>
          <a:pPr algn="l"/>
          <a:endParaRPr lang="en-US"/>
        </a:p>
      </dgm:t>
    </dgm:pt>
    <dgm:pt modelId="{DAF04112-32BC-4079-902F-E4FC87550899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Number of credit hours accumulated beyond needed hours for degree, measured from the time that the student last enters the degree-awarding institution.</a:t>
          </a:r>
        </a:p>
      </dgm:t>
    </dgm:pt>
    <dgm:pt modelId="{88860525-B2EB-4789-B438-964753B43B8E}" type="parTrans" cxnId="{7577BFBD-6904-4AA7-9EB8-868FB4988BFB}">
      <dgm:prSet/>
      <dgm:spPr/>
      <dgm:t>
        <a:bodyPr/>
        <a:lstStyle/>
        <a:p>
          <a:pPr algn="l"/>
          <a:endParaRPr lang="en-US"/>
        </a:p>
      </dgm:t>
    </dgm:pt>
    <dgm:pt modelId="{4157FDB9-567B-4628-8767-5698CD2157CC}" type="sibTrans" cxnId="{7577BFBD-6904-4AA7-9EB8-868FB4988BFB}">
      <dgm:prSet/>
      <dgm:spPr/>
      <dgm:t>
        <a:bodyPr/>
        <a:lstStyle/>
        <a:p>
          <a:pPr algn="l"/>
          <a:endParaRPr lang="en-US"/>
        </a:p>
      </dgm:t>
    </dgm:pt>
    <dgm:pt modelId="{94E77CDD-88C8-45F6-9E39-709A6415BC1B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Licensure and certification pass rates and performance on national subject examinations.</a:t>
          </a:r>
        </a:p>
      </dgm:t>
    </dgm:pt>
    <dgm:pt modelId="{08D6BDA0-9EF1-4D0B-9215-B71CC2EFB6B5}" type="parTrans" cxnId="{AC00045A-AE29-4F42-B256-4B7E27BDC60A}">
      <dgm:prSet/>
      <dgm:spPr/>
      <dgm:t>
        <a:bodyPr/>
        <a:lstStyle/>
        <a:p>
          <a:pPr algn="l"/>
          <a:endParaRPr lang="en-US"/>
        </a:p>
      </dgm:t>
    </dgm:pt>
    <dgm:pt modelId="{C98C3EAD-CC2D-483B-8028-696393A95543}" type="sibTrans" cxnId="{AC00045A-AE29-4F42-B256-4B7E27BDC60A}">
      <dgm:prSet/>
      <dgm:spPr/>
      <dgm:t>
        <a:bodyPr/>
        <a:lstStyle/>
        <a:p>
          <a:pPr algn="l"/>
          <a:endParaRPr lang="en-US"/>
        </a:p>
      </dgm:t>
    </dgm:pt>
    <dgm:pt modelId="{C8209B91-8620-4782-B7DC-4103FDB6386F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>
              <a:solidFill>
                <a:sysClr val="windowText" lastClr="000000"/>
              </a:solidFill>
            </a:rPr>
            <a:t>Enrollment in high impact practices.</a:t>
          </a:r>
        </a:p>
      </dgm:t>
    </dgm:pt>
    <dgm:pt modelId="{A558F012-29EF-4946-9EF4-E7EAC224A914}" type="parTrans" cxnId="{5983BEF0-F8E7-4D7B-9796-1B076631103D}">
      <dgm:prSet/>
      <dgm:spPr/>
      <dgm:t>
        <a:bodyPr/>
        <a:lstStyle/>
        <a:p>
          <a:pPr algn="l"/>
          <a:endParaRPr lang="en-US"/>
        </a:p>
      </dgm:t>
    </dgm:pt>
    <dgm:pt modelId="{DD8EDCB2-3866-4A90-9496-9D1C014B3B78}" type="sibTrans" cxnId="{5983BEF0-F8E7-4D7B-9796-1B076631103D}">
      <dgm:prSet/>
      <dgm:spPr/>
      <dgm:t>
        <a:bodyPr/>
        <a:lstStyle/>
        <a:p>
          <a:pPr algn="l"/>
          <a:endParaRPr lang="en-US"/>
        </a:p>
      </dgm:t>
    </dgm:pt>
    <dgm:pt modelId="{050C2C47-C86D-4800-8E9F-0FF9298F0D44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>
              <a:solidFill>
                <a:sysClr val="windowText" lastClr="000000"/>
              </a:solidFill>
            </a:rPr>
            <a:t>Percentage of accreditable programs that are currently accredited or seeking accreditation.</a:t>
          </a:r>
        </a:p>
      </dgm:t>
    </dgm:pt>
    <dgm:pt modelId="{7AB1FA24-2863-4F46-8584-8DD4F44A0B6F}" type="parTrans" cxnId="{3F365533-D4A9-49BB-9546-551CCFB50E5B}">
      <dgm:prSet/>
      <dgm:spPr/>
      <dgm:t>
        <a:bodyPr/>
        <a:lstStyle/>
        <a:p>
          <a:pPr algn="l"/>
          <a:endParaRPr lang="en-US"/>
        </a:p>
      </dgm:t>
    </dgm:pt>
    <dgm:pt modelId="{04D0A1FA-0FCB-4F9B-A2A7-908A6D42C3AD}" type="sibTrans" cxnId="{3F365533-D4A9-49BB-9546-551CCFB50E5B}">
      <dgm:prSet/>
      <dgm:spPr/>
      <dgm:t>
        <a:bodyPr/>
        <a:lstStyle/>
        <a:p>
          <a:pPr algn="l"/>
          <a:endParaRPr lang="en-US"/>
        </a:p>
      </dgm:t>
    </dgm:pt>
    <dgm:pt modelId="{C4F539A6-E696-43A8-9BC4-2D5D6D426258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Current aggregate score of non-acreditable programs calculated from program reviews and academic audits.</a:t>
          </a:r>
        </a:p>
      </dgm:t>
    </dgm:pt>
    <dgm:pt modelId="{65A650B3-9504-4A63-BDB0-F4DAD67446B2}" type="parTrans" cxnId="{15C3E73F-F2F7-4DDA-9617-943B626C5E06}">
      <dgm:prSet/>
      <dgm:spPr/>
      <dgm:t>
        <a:bodyPr/>
        <a:lstStyle/>
        <a:p>
          <a:pPr algn="l"/>
          <a:endParaRPr lang="en-US"/>
        </a:p>
      </dgm:t>
    </dgm:pt>
    <dgm:pt modelId="{75F31108-84AE-47A8-B8BB-0B71CC7EE3DD}" type="sibTrans" cxnId="{15C3E73F-F2F7-4DDA-9617-943B626C5E06}">
      <dgm:prSet/>
      <dgm:spPr/>
      <dgm:t>
        <a:bodyPr/>
        <a:lstStyle/>
        <a:p>
          <a:pPr algn="l"/>
          <a:endParaRPr lang="en-US"/>
        </a:p>
      </dgm:t>
    </dgm:pt>
    <dgm:pt modelId="{2C2BE781-DB31-4FC9-8068-86FA5B0EBB78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Total amount of funds raised through sources other than state appropriations and student tuition and fees.</a:t>
          </a:r>
        </a:p>
      </dgm:t>
    </dgm:pt>
    <dgm:pt modelId="{4AE6E5CB-152E-4AC8-83BB-454FF4C1378E}" type="parTrans" cxnId="{D9564695-BB80-4071-974D-D0385BFD042B}">
      <dgm:prSet/>
      <dgm:spPr/>
      <dgm:t>
        <a:bodyPr/>
        <a:lstStyle/>
        <a:p>
          <a:pPr algn="l"/>
          <a:endParaRPr lang="en-US"/>
        </a:p>
      </dgm:t>
    </dgm:pt>
    <dgm:pt modelId="{9BD11D55-83C5-44FE-9965-E4685DD5D5FC}" type="sibTrans" cxnId="{D9564695-BB80-4071-974D-D0385BFD042B}">
      <dgm:prSet/>
      <dgm:spPr/>
      <dgm:t>
        <a:bodyPr/>
        <a:lstStyle/>
        <a:p>
          <a:pPr algn="l"/>
          <a:endParaRPr lang="en-US"/>
        </a:p>
      </dgm:t>
    </dgm:pt>
    <dgm:pt modelId="{1E6AEE03-BA79-4C5F-A474-50B720941491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Post-award progression of graduates.</a:t>
          </a:r>
        </a:p>
      </dgm:t>
    </dgm:pt>
    <dgm:pt modelId="{E4065D35-CD0C-44C1-8B65-F13AA937051D}" type="parTrans" cxnId="{7919FB98-2961-483C-9AC7-0F363AEFD368}">
      <dgm:prSet/>
      <dgm:spPr/>
      <dgm:t>
        <a:bodyPr/>
        <a:lstStyle/>
        <a:p>
          <a:pPr algn="l"/>
          <a:endParaRPr lang="en-US"/>
        </a:p>
      </dgm:t>
    </dgm:pt>
    <dgm:pt modelId="{FD50FB6B-AA28-49B9-8461-6F5F4725122C}" type="sibTrans" cxnId="{7919FB98-2961-483C-9AC7-0F363AEFD368}">
      <dgm:prSet/>
      <dgm:spPr/>
      <dgm:t>
        <a:bodyPr/>
        <a:lstStyle/>
        <a:p>
          <a:pPr algn="l"/>
          <a:endParaRPr lang="en-US"/>
        </a:p>
      </dgm:t>
    </dgm:pt>
    <dgm:pt modelId="{A15C4B92-45E6-42F0-84F5-7642A3610D62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>
              <a:solidFill>
                <a:sysClr val="windowText" lastClr="000000"/>
              </a:solidFill>
            </a:rPr>
            <a:t>Development of an instructional index that is disaggregated by academic discipline.</a:t>
          </a:r>
        </a:p>
      </dgm:t>
    </dgm:pt>
    <dgm:pt modelId="{6ECE3F68-A2EC-48AD-B2B4-569F2E49FA93}" type="parTrans" cxnId="{00C3840B-0C46-4AD4-8070-D9881177B258}">
      <dgm:prSet/>
      <dgm:spPr/>
      <dgm:t>
        <a:bodyPr/>
        <a:lstStyle/>
        <a:p>
          <a:pPr algn="l"/>
          <a:endParaRPr lang="en-US"/>
        </a:p>
      </dgm:t>
    </dgm:pt>
    <dgm:pt modelId="{355C58BA-306C-450E-9D52-2BAFF3586E40}" type="sibTrans" cxnId="{00C3840B-0C46-4AD4-8070-D9881177B258}">
      <dgm:prSet/>
      <dgm:spPr/>
      <dgm:t>
        <a:bodyPr/>
        <a:lstStyle/>
        <a:p>
          <a:pPr algn="l"/>
          <a:endParaRPr lang="en-US"/>
        </a:p>
      </dgm:t>
    </dgm:pt>
    <dgm:pt modelId="{94179A94-4AF0-41F1-814D-99215EAA10A4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Composite financial index score.</a:t>
          </a:r>
        </a:p>
      </dgm:t>
    </dgm:pt>
    <dgm:pt modelId="{0F98565C-3ABF-4DD8-B2E1-78F91DC30945}" type="parTrans" cxnId="{4D5A4F32-6C8D-45BB-A5AF-0758E50E42D0}">
      <dgm:prSet/>
      <dgm:spPr/>
      <dgm:t>
        <a:bodyPr/>
        <a:lstStyle/>
        <a:p>
          <a:pPr algn="l"/>
          <a:endParaRPr lang="en-US"/>
        </a:p>
      </dgm:t>
    </dgm:pt>
    <dgm:pt modelId="{F6FECA5D-516A-41E4-A70A-A8561446F895}" type="sibTrans" cxnId="{4D5A4F32-6C8D-45BB-A5AF-0758E50E42D0}">
      <dgm:prSet/>
      <dgm:spPr/>
      <dgm:t>
        <a:bodyPr/>
        <a:lstStyle/>
        <a:p>
          <a:pPr algn="l"/>
          <a:endParaRPr lang="en-US"/>
        </a:p>
      </dgm:t>
    </dgm:pt>
    <dgm:pt modelId="{33F3D086-6A73-46ED-8B22-209491CD4CE6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E2F0D9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/>
            <a:t>Awards per 100 full-time equivalent students.</a:t>
          </a:r>
        </a:p>
      </dgm:t>
    </dgm:pt>
    <dgm:pt modelId="{F2F021FD-688D-4057-B209-AE95D35DAB6D}" type="parTrans" cxnId="{38506697-B908-4934-A2F1-0E20E62D6DFB}">
      <dgm:prSet/>
      <dgm:spPr/>
      <dgm:t>
        <a:bodyPr/>
        <a:lstStyle/>
        <a:p>
          <a:endParaRPr lang="en-US"/>
        </a:p>
      </dgm:t>
    </dgm:pt>
    <dgm:pt modelId="{F38B5EF0-88F8-46A4-A74E-93A86473814D}" type="sibTrans" cxnId="{38506697-B908-4934-A2F1-0E20E62D6DFB}">
      <dgm:prSet/>
      <dgm:spPr/>
      <dgm:t>
        <a:bodyPr/>
        <a:lstStyle/>
        <a:p>
          <a:endParaRPr lang="en-US"/>
        </a:p>
      </dgm:t>
    </dgm:pt>
    <dgm:pt modelId="{B914DBDE-7ED9-42DD-B838-F8C87C9AD230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Graduation rates.  </a:t>
          </a:r>
        </a:p>
      </dgm:t>
    </dgm:pt>
    <dgm:pt modelId="{D5A914DB-B2E3-47EF-BA14-9BE15D6E20A7}" type="parTrans" cxnId="{11EE53BE-4D7E-42C0-96AD-8FAA8364B93B}">
      <dgm:prSet/>
      <dgm:spPr/>
      <dgm:t>
        <a:bodyPr/>
        <a:lstStyle/>
        <a:p>
          <a:endParaRPr lang="en-US"/>
        </a:p>
      </dgm:t>
    </dgm:pt>
    <dgm:pt modelId="{F4142B51-80E0-4463-A791-1F8950B13B1C}" type="sibTrans" cxnId="{11EE53BE-4D7E-42C0-96AD-8FAA8364B93B}">
      <dgm:prSet/>
      <dgm:spPr/>
      <dgm:t>
        <a:bodyPr/>
        <a:lstStyle/>
        <a:p>
          <a:endParaRPr lang="en-US"/>
        </a:p>
      </dgm:t>
    </dgm:pt>
    <dgm:pt modelId="{F4C59380-AA9D-4CEB-AE11-8483E3B66303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>
              <a:solidFill>
                <a:sysClr val="windowText" lastClr="000000"/>
              </a:solidFill>
            </a:rPr>
            <a:t>Headcount and full-time equivalent enrollment of enrolled high school students. </a:t>
          </a:r>
        </a:p>
      </dgm:t>
    </dgm:pt>
    <dgm:pt modelId="{AFC17961-E163-4C99-B9DC-DE18324E7C95}" type="parTrans" cxnId="{B4C7DD37-FFF2-4F8F-8943-6CF74E00FCBD}">
      <dgm:prSet/>
      <dgm:spPr/>
      <dgm:t>
        <a:bodyPr/>
        <a:lstStyle/>
        <a:p>
          <a:endParaRPr lang="en-US"/>
        </a:p>
      </dgm:t>
    </dgm:pt>
    <dgm:pt modelId="{53620A3C-ADC9-432A-8BC7-33A0F59060ED}" type="sibTrans" cxnId="{B4C7DD37-FFF2-4F8F-8943-6CF74E00FCBD}">
      <dgm:prSet/>
      <dgm:spPr/>
      <dgm:t>
        <a:bodyPr/>
        <a:lstStyle/>
        <a:p>
          <a:endParaRPr lang="en-US"/>
        </a:p>
      </dgm:t>
    </dgm:pt>
    <dgm:pt modelId="{9E3835BB-8DEA-4B9D-A54C-E33977007FBE}">
      <dgm:prSet custT="1"/>
      <dgm:spPr>
        <a:solidFill>
          <a:srgbClr val="DEEBF7">
            <a:alpha val="50196"/>
          </a:srgbClr>
        </a:solidFill>
      </dgm:spPr>
      <dgm:t>
        <a:bodyPr lIns="365760"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</a:rPr>
            <a:t>Success in courses most critical to student success, as determined by the percentage of students achieving an A, B, or C grade in a particular course.  </a:t>
          </a:r>
        </a:p>
      </dgm:t>
    </dgm:pt>
    <dgm:pt modelId="{60B40003-3A0E-45DD-A7AD-55CFC56D372E}" type="parTrans" cxnId="{6ED655A1-C6C8-48B1-AECD-44899BE63EA1}">
      <dgm:prSet/>
      <dgm:spPr/>
      <dgm:t>
        <a:bodyPr/>
        <a:lstStyle/>
        <a:p>
          <a:endParaRPr lang="en-US"/>
        </a:p>
      </dgm:t>
    </dgm:pt>
    <dgm:pt modelId="{42AF8064-5AB3-4A37-8FBB-A8D16B8ECC3B}" type="sibTrans" cxnId="{6ED655A1-C6C8-48B1-AECD-44899BE63EA1}">
      <dgm:prSet/>
      <dgm:spPr/>
      <dgm:t>
        <a:bodyPr/>
        <a:lstStyle/>
        <a:p>
          <a:endParaRPr lang="en-US"/>
        </a:p>
      </dgm:t>
    </dgm:pt>
    <dgm:pt modelId="{16A24AC3-7BA3-41EB-8449-2226C29B48F8}">
      <dgm:prSet custT="1"/>
      <dgm:spPr>
        <a:solidFill>
          <a:srgbClr val="DEEBF7">
            <a:alpha val="50196"/>
          </a:srgbClr>
        </a:solidFill>
      </dgm:spPr>
      <dgm:t>
        <a:bodyPr lIns="365760" tIns="182880" rIns="365760" bIns="91440"/>
        <a:lstStyle/>
        <a:p>
          <a:pPr algn="l">
            <a:lnSpc>
              <a:spcPct val="100000"/>
            </a:lnSpc>
          </a:pPr>
          <a:r>
            <a:rPr lang="en-US" sz="1200">
              <a:solidFill>
                <a:sysClr val="windowText" lastClr="000000"/>
              </a:solidFill>
            </a:rPr>
            <a:t>Percentage of faculty involved in career furthering activities.</a:t>
          </a:r>
        </a:p>
      </dgm:t>
    </dgm:pt>
    <dgm:pt modelId="{1E34FBA3-1405-4FE4-AABA-CB767D93F87E}" type="parTrans" cxnId="{6D67F7FA-E12E-40AF-A9B5-0C0004F66451}">
      <dgm:prSet/>
      <dgm:spPr/>
    </dgm:pt>
    <dgm:pt modelId="{0DC6667A-7714-4892-9799-3B6BC60E5DB2}" type="sibTrans" cxnId="{6D67F7FA-E12E-40AF-A9B5-0C0004F66451}">
      <dgm:prSet/>
      <dgm:spPr/>
    </dgm:pt>
    <dgm:pt modelId="{EDF0F1EA-05A9-4A9B-BC7F-5F7CA95B6644}" type="pres">
      <dgm:prSet presAssocID="{51472D07-CEE2-4F5F-8A5E-FB6AA8D8F93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68F53CA-0C54-4D6E-9D36-30BF0B1B7802}" type="pres">
      <dgm:prSet presAssocID="{4FC32557-7941-4B1A-8EAA-3DF1CAABF287}" presName="parentLin" presStyleCnt="0"/>
      <dgm:spPr/>
      <dgm:t>
        <a:bodyPr/>
        <a:lstStyle/>
        <a:p>
          <a:endParaRPr lang="en-US"/>
        </a:p>
      </dgm:t>
    </dgm:pt>
    <dgm:pt modelId="{6AEB2E4C-4678-4A54-86EA-BF294BAF0158}" type="pres">
      <dgm:prSet presAssocID="{4FC32557-7941-4B1A-8EAA-3DF1CAABF287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13A6D053-C36B-48FF-B0A6-8EDCDFF8ECF8}" type="pres">
      <dgm:prSet presAssocID="{4FC32557-7941-4B1A-8EAA-3DF1CAABF287}" presName="parentText" presStyleLbl="node1" presStyleIdx="0" presStyleCnt="5" custScaleY="1858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458F8D-4639-49BE-8181-6133153B89F7}" type="pres">
      <dgm:prSet presAssocID="{4FC32557-7941-4B1A-8EAA-3DF1CAABF287}" presName="negativeSpace" presStyleCnt="0"/>
      <dgm:spPr/>
      <dgm:t>
        <a:bodyPr/>
        <a:lstStyle/>
        <a:p>
          <a:endParaRPr lang="en-US"/>
        </a:p>
      </dgm:t>
    </dgm:pt>
    <dgm:pt modelId="{406AC850-0449-4A1D-9410-07BF26C4BC50}" type="pres">
      <dgm:prSet presAssocID="{4FC32557-7941-4B1A-8EAA-3DF1CAABF287}" presName="childText" presStyleLbl="conFgAcc1" presStyleIdx="0" presStyleCnt="5" custLinFactNeighborX="-1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2BE607-15C0-4EDC-8C0F-019142129CF4}" type="pres">
      <dgm:prSet presAssocID="{B0E31258-8A77-449C-89B3-02A3242284F2}" presName="spaceBetweenRectangles" presStyleCnt="0"/>
      <dgm:spPr/>
      <dgm:t>
        <a:bodyPr/>
        <a:lstStyle/>
        <a:p>
          <a:endParaRPr lang="en-US"/>
        </a:p>
      </dgm:t>
    </dgm:pt>
    <dgm:pt modelId="{ACD9CE6E-84B7-4826-B8D1-5AA97A172E9B}" type="pres">
      <dgm:prSet presAssocID="{BFFB4505-C359-4EBC-B3B3-C1CDBDDC4986}" presName="parentLin" presStyleCnt="0"/>
      <dgm:spPr/>
      <dgm:t>
        <a:bodyPr/>
        <a:lstStyle/>
        <a:p>
          <a:endParaRPr lang="en-US"/>
        </a:p>
      </dgm:t>
    </dgm:pt>
    <dgm:pt modelId="{60A10DFD-1723-437D-A04A-E8A11682325E}" type="pres">
      <dgm:prSet presAssocID="{BFFB4505-C359-4EBC-B3B3-C1CDBDDC4986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7997719A-2F1C-4D8B-B23B-BE2BE9B00A02}" type="pres">
      <dgm:prSet presAssocID="{BFFB4505-C359-4EBC-B3B3-C1CDBDDC4986}" presName="parentText" presStyleLbl="node1" presStyleIdx="1" presStyleCnt="5" custScaleY="1858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0762BB-7CA5-44CF-9989-9E6664672BE0}" type="pres">
      <dgm:prSet presAssocID="{BFFB4505-C359-4EBC-B3B3-C1CDBDDC4986}" presName="negativeSpace" presStyleCnt="0"/>
      <dgm:spPr/>
      <dgm:t>
        <a:bodyPr/>
        <a:lstStyle/>
        <a:p>
          <a:endParaRPr lang="en-US"/>
        </a:p>
      </dgm:t>
    </dgm:pt>
    <dgm:pt modelId="{E180210B-E9BC-4F67-8DC1-FE1E99D0999D}" type="pres">
      <dgm:prSet presAssocID="{BFFB4505-C359-4EBC-B3B3-C1CDBDDC4986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022930-A51C-44DA-A38E-668109E5FBCB}" type="pres">
      <dgm:prSet presAssocID="{5E057C67-9FF5-45E5-B4D7-E8E28FE4E93B}" presName="spaceBetweenRectangles" presStyleCnt="0"/>
      <dgm:spPr/>
      <dgm:t>
        <a:bodyPr/>
        <a:lstStyle/>
        <a:p>
          <a:endParaRPr lang="en-US"/>
        </a:p>
      </dgm:t>
    </dgm:pt>
    <dgm:pt modelId="{642AC35C-90AA-47AD-BA85-49F37AAD9C8C}" type="pres">
      <dgm:prSet presAssocID="{C0F2BDEC-B5C8-4724-9879-EF54C49B716C}" presName="parentLin" presStyleCnt="0"/>
      <dgm:spPr/>
      <dgm:t>
        <a:bodyPr/>
        <a:lstStyle/>
        <a:p>
          <a:endParaRPr lang="en-US"/>
        </a:p>
      </dgm:t>
    </dgm:pt>
    <dgm:pt modelId="{792734F9-5580-4585-8C47-6F2A04FC1F35}" type="pres">
      <dgm:prSet presAssocID="{C0F2BDEC-B5C8-4724-9879-EF54C49B716C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772FA40A-64F4-4E91-915F-78F786608DCA}" type="pres">
      <dgm:prSet presAssocID="{C0F2BDEC-B5C8-4724-9879-EF54C49B716C}" presName="parentText" presStyleLbl="node1" presStyleIdx="2" presStyleCnt="5" custScaleY="1858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CA3C7F-1B81-413E-918F-DE83C91484DE}" type="pres">
      <dgm:prSet presAssocID="{C0F2BDEC-B5C8-4724-9879-EF54C49B716C}" presName="negativeSpace" presStyleCnt="0"/>
      <dgm:spPr/>
      <dgm:t>
        <a:bodyPr/>
        <a:lstStyle/>
        <a:p>
          <a:endParaRPr lang="en-US"/>
        </a:p>
      </dgm:t>
    </dgm:pt>
    <dgm:pt modelId="{9B164164-C9B1-40BA-A29E-A92496EE5297}" type="pres">
      <dgm:prSet presAssocID="{C0F2BDEC-B5C8-4724-9879-EF54C49B716C}" presName="childText" presStyleLbl="conFgAcc1" presStyleIdx="2" presStyleCnt="5" custLinFactNeighborX="-14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251CE-7970-49DA-A43F-FFB567728B2B}" type="pres">
      <dgm:prSet presAssocID="{D4AFD8AB-FB45-4E72-A306-22ECB37847F8}" presName="spaceBetweenRectangles" presStyleCnt="0"/>
      <dgm:spPr/>
      <dgm:t>
        <a:bodyPr/>
        <a:lstStyle/>
        <a:p>
          <a:endParaRPr lang="en-US"/>
        </a:p>
      </dgm:t>
    </dgm:pt>
    <dgm:pt modelId="{2BA8A399-E80B-4A0C-9CCE-7BDA9692B12E}" type="pres">
      <dgm:prSet presAssocID="{470A5F49-FA15-4E8E-A482-A6DC41E91654}" presName="parentLin" presStyleCnt="0"/>
      <dgm:spPr/>
      <dgm:t>
        <a:bodyPr/>
        <a:lstStyle/>
        <a:p>
          <a:endParaRPr lang="en-US"/>
        </a:p>
      </dgm:t>
    </dgm:pt>
    <dgm:pt modelId="{C1B05C6E-9435-4F42-ABF9-24DD02C1F610}" type="pres">
      <dgm:prSet presAssocID="{470A5F49-FA15-4E8E-A482-A6DC41E91654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2F116D96-B29A-4FF6-B093-73BE476CDC0D}" type="pres">
      <dgm:prSet presAssocID="{470A5F49-FA15-4E8E-A482-A6DC41E91654}" presName="parentText" presStyleLbl="node1" presStyleIdx="3" presStyleCnt="5" custScaleY="1858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1D7C64-2EF9-4D18-B62D-6581B3810E8F}" type="pres">
      <dgm:prSet presAssocID="{470A5F49-FA15-4E8E-A482-A6DC41E91654}" presName="negativeSpace" presStyleCnt="0"/>
      <dgm:spPr/>
      <dgm:t>
        <a:bodyPr/>
        <a:lstStyle/>
        <a:p>
          <a:endParaRPr lang="en-US"/>
        </a:p>
      </dgm:t>
    </dgm:pt>
    <dgm:pt modelId="{AA19CE51-3151-40BD-8AD5-70295718F1D1}" type="pres">
      <dgm:prSet presAssocID="{470A5F49-FA15-4E8E-A482-A6DC41E91654}" presName="childText" presStyleLbl="conFgAcc1" presStyleIdx="3" presStyleCnt="5" custScaleX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9215CA-DD66-4ED3-8415-BE0F8B877DB4}" type="pres">
      <dgm:prSet presAssocID="{DB16A117-B710-43F9-B766-F38B5A7E4A48}" presName="spaceBetweenRectangles" presStyleCnt="0"/>
      <dgm:spPr/>
      <dgm:t>
        <a:bodyPr/>
        <a:lstStyle/>
        <a:p>
          <a:endParaRPr lang="en-US"/>
        </a:p>
      </dgm:t>
    </dgm:pt>
    <dgm:pt modelId="{C18A78B9-F60B-4134-9529-731AE139DF20}" type="pres">
      <dgm:prSet presAssocID="{CE8A5CE3-BC02-4BE6-AB60-EA5670754737}" presName="parentLin" presStyleCnt="0"/>
      <dgm:spPr/>
      <dgm:t>
        <a:bodyPr/>
        <a:lstStyle/>
        <a:p>
          <a:endParaRPr lang="en-US"/>
        </a:p>
      </dgm:t>
    </dgm:pt>
    <dgm:pt modelId="{D10A85A9-C4FE-4F8F-833D-0DBABB89777F}" type="pres">
      <dgm:prSet presAssocID="{CE8A5CE3-BC02-4BE6-AB60-EA5670754737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FAF0FCEA-7E0D-4C68-AF8E-137AD23F5DCB}" type="pres">
      <dgm:prSet presAssocID="{CE8A5CE3-BC02-4BE6-AB60-EA5670754737}" presName="parentText" presStyleLbl="node1" presStyleIdx="4" presStyleCnt="5" custScaleY="1858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7BBC4A-3BDA-4F8F-BC64-1AE0F5B7D6C8}" type="pres">
      <dgm:prSet presAssocID="{CE8A5CE3-BC02-4BE6-AB60-EA5670754737}" presName="negativeSpace" presStyleCnt="0"/>
      <dgm:spPr/>
      <dgm:t>
        <a:bodyPr/>
        <a:lstStyle/>
        <a:p>
          <a:endParaRPr lang="en-US"/>
        </a:p>
      </dgm:t>
    </dgm:pt>
    <dgm:pt modelId="{3527AA00-FFAC-44DE-A4C8-3C9E6104173B}" type="pres">
      <dgm:prSet presAssocID="{CE8A5CE3-BC02-4BE6-AB60-EA5670754737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42D527-A49E-40A5-AEA7-7C89F70945B6}" type="presOf" srcId="{BFFB4505-C359-4EBC-B3B3-C1CDBDDC4986}" destId="{60A10DFD-1723-437D-A04A-E8A11682325E}" srcOrd="0" destOrd="0" presId="urn:microsoft.com/office/officeart/2005/8/layout/list1"/>
    <dgm:cxn modelId="{11EE53BE-4D7E-42C0-96AD-8FAA8364B93B}" srcId="{C0F2BDEC-B5C8-4724-9879-EF54C49B716C}" destId="{B914DBDE-7ED9-42DD-B838-F8C87C9AD230}" srcOrd="2" destOrd="0" parTransId="{D5A914DB-B2E3-47EF-BA14-9BE15D6E20A7}" sibTransId="{F4142B51-80E0-4463-A791-1F8950B13B1C}"/>
    <dgm:cxn modelId="{91D502E3-E1BA-488D-BBD2-B8E96C3290B5}" type="presOf" srcId="{470A5F49-FA15-4E8E-A482-A6DC41E91654}" destId="{C1B05C6E-9435-4F42-ABF9-24DD02C1F610}" srcOrd="0" destOrd="0" presId="urn:microsoft.com/office/officeart/2005/8/layout/list1"/>
    <dgm:cxn modelId="{6D46A2B0-B2F2-409E-AD8A-7A79EEF93C29}" type="presOf" srcId="{CE8A5CE3-BC02-4BE6-AB60-EA5670754737}" destId="{D10A85A9-C4FE-4F8F-833D-0DBABB89777F}" srcOrd="0" destOrd="0" presId="urn:microsoft.com/office/officeart/2005/8/layout/list1"/>
    <dgm:cxn modelId="{1D162BAA-D4B5-4B64-97BE-6D2C69539A08}" srcId="{4FC32557-7941-4B1A-8EAA-3DF1CAABF287}" destId="{5A2CC53C-C795-4002-8D56-1715C1A261EA}" srcOrd="0" destOrd="0" parTransId="{BA716103-882D-4565-AAFF-69B1E9A08846}" sibTransId="{1D942BD7-38EE-435E-8499-2FAE6F857B29}"/>
    <dgm:cxn modelId="{5983BEF0-F8E7-4D7B-9796-1B076631103D}" srcId="{470A5F49-FA15-4E8E-A482-A6DC41E91654}" destId="{C8209B91-8620-4782-B7DC-4103FDB6386F}" srcOrd="1" destOrd="0" parTransId="{A558F012-29EF-4946-9EF4-E7EAC224A914}" sibTransId="{DD8EDCB2-3866-4A90-9496-9D1C014B3B78}"/>
    <dgm:cxn modelId="{413BBDA2-9878-4D7F-863E-093DE8E86F25}" type="presOf" srcId="{C8209B91-8620-4782-B7DC-4103FDB6386F}" destId="{AA19CE51-3151-40BD-8AD5-70295718F1D1}" srcOrd="0" destOrd="1" presId="urn:microsoft.com/office/officeart/2005/8/layout/list1"/>
    <dgm:cxn modelId="{6ED655A1-C6C8-48B1-AECD-44899BE63EA1}" srcId="{C0F2BDEC-B5C8-4724-9879-EF54C49B716C}" destId="{9E3835BB-8DEA-4B9D-A54C-E33977007FBE}" srcOrd="0" destOrd="0" parTransId="{60B40003-3A0E-45DD-A7AD-55CFC56D372E}" sibTransId="{42AF8064-5AB3-4A37-8FBB-A8D16B8ECC3B}"/>
    <dgm:cxn modelId="{BBF65FFF-4632-42A4-8FAD-FE8432F74465}" srcId="{51472D07-CEE2-4F5F-8A5E-FB6AA8D8F93C}" destId="{CE8A5CE3-BC02-4BE6-AB60-EA5670754737}" srcOrd="4" destOrd="0" parTransId="{8CD558BB-E3BC-4E90-B120-0F8AB1E2A6FA}" sibTransId="{7568C9B7-D3F2-4380-A0A9-18662A823A65}"/>
    <dgm:cxn modelId="{AC00045A-AE29-4F42-B256-4B7E27BDC60A}" srcId="{470A5F49-FA15-4E8E-A482-A6DC41E91654}" destId="{94E77CDD-88C8-45F6-9E39-709A6415BC1B}" srcOrd="0" destOrd="0" parTransId="{08D6BDA0-9EF1-4D0B-9215-B71CC2EFB6B5}" sibTransId="{C98C3EAD-CC2D-483B-8028-696393A95543}"/>
    <dgm:cxn modelId="{067FB84E-DA2C-4487-8DE9-63C042373E37}" type="presOf" srcId="{51472D07-CEE2-4F5F-8A5E-FB6AA8D8F93C}" destId="{EDF0F1EA-05A9-4A9B-BC7F-5F7CA95B6644}" srcOrd="0" destOrd="0" presId="urn:microsoft.com/office/officeart/2005/8/layout/list1"/>
    <dgm:cxn modelId="{3D0CDD9E-48D6-4D4B-BFB4-4E82D7C562FF}" type="presOf" srcId="{CE8A5CE3-BC02-4BE6-AB60-EA5670754737}" destId="{FAF0FCEA-7E0D-4C68-AF8E-137AD23F5DCB}" srcOrd="1" destOrd="0" presId="urn:microsoft.com/office/officeart/2005/8/layout/list1"/>
    <dgm:cxn modelId="{1AA642CA-161C-46C8-BD25-5DB2918DBF99}" type="presOf" srcId="{4FC32557-7941-4B1A-8EAA-3DF1CAABF287}" destId="{6AEB2E4C-4678-4A54-86EA-BF294BAF0158}" srcOrd="0" destOrd="0" presId="urn:microsoft.com/office/officeart/2005/8/layout/list1"/>
    <dgm:cxn modelId="{CB2BA06A-69FA-4336-8689-28AB206CEEFA}" type="presOf" srcId="{470A5F49-FA15-4E8E-A482-A6DC41E91654}" destId="{2F116D96-B29A-4FF6-B093-73BE476CDC0D}" srcOrd="1" destOrd="0" presId="urn:microsoft.com/office/officeart/2005/8/layout/list1"/>
    <dgm:cxn modelId="{6D67F7FA-E12E-40AF-A9B5-0C0004F66451}" srcId="{470A5F49-FA15-4E8E-A482-A6DC41E91654}" destId="{16A24AC3-7BA3-41EB-8449-2226C29B48F8}" srcOrd="2" destOrd="0" parTransId="{1E34FBA3-1405-4FE4-AABA-CB767D93F87E}" sibTransId="{0DC6667A-7714-4892-9799-3B6BC60E5DB2}"/>
    <dgm:cxn modelId="{7FCEBC72-E52D-4743-B945-1324BF42AE50}" type="presOf" srcId="{C0F2BDEC-B5C8-4724-9879-EF54C49B716C}" destId="{792734F9-5580-4585-8C47-6F2A04FC1F35}" srcOrd="0" destOrd="0" presId="urn:microsoft.com/office/officeart/2005/8/layout/list1"/>
    <dgm:cxn modelId="{9CCC629A-3794-4F9E-8F3D-0FA1570F145B}" type="presOf" srcId="{BFFB4505-C359-4EBC-B3B3-C1CDBDDC4986}" destId="{7997719A-2F1C-4D8B-B23B-BE2BE9B00A02}" srcOrd="1" destOrd="0" presId="urn:microsoft.com/office/officeart/2005/8/layout/list1"/>
    <dgm:cxn modelId="{6E2F7799-BEAE-4B91-BEBD-A1E779E9DD15}" type="presOf" srcId="{4FC32557-7941-4B1A-8EAA-3DF1CAABF287}" destId="{13A6D053-C36B-48FF-B0A6-8EDCDFF8ECF8}" srcOrd="1" destOrd="0" presId="urn:microsoft.com/office/officeart/2005/8/layout/list1"/>
    <dgm:cxn modelId="{23097E00-C001-4200-9967-9D5F1215DA47}" type="presOf" srcId="{B914DBDE-7ED9-42DD-B838-F8C87C9AD230}" destId="{9B164164-C9B1-40BA-A29E-A92496EE5297}" srcOrd="0" destOrd="2" presId="urn:microsoft.com/office/officeart/2005/8/layout/list1"/>
    <dgm:cxn modelId="{7EA6012F-E2A2-4119-9965-E86527D047E8}" srcId="{51472D07-CEE2-4F5F-8A5E-FB6AA8D8F93C}" destId="{C0F2BDEC-B5C8-4724-9879-EF54C49B716C}" srcOrd="2" destOrd="0" parTransId="{F9A17152-A243-4672-909B-8F04E466DB81}" sibTransId="{D4AFD8AB-FB45-4E72-A306-22ECB37847F8}"/>
    <dgm:cxn modelId="{38506697-B908-4934-A2F1-0E20E62D6DFB}" srcId="{4FC32557-7941-4B1A-8EAA-3DF1CAABF287}" destId="{33F3D086-6A73-46ED-8B22-209491CD4CE6}" srcOrd="1" destOrd="0" parTransId="{F2F021FD-688D-4057-B209-AE95D35DAB6D}" sibTransId="{F38B5EF0-88F8-46A4-A74E-93A86473814D}"/>
    <dgm:cxn modelId="{BFD5CE9E-90F5-48C7-B292-0BAD360E7194}" type="presOf" srcId="{1E6AEE03-BA79-4C5F-A474-50B720941491}" destId="{3527AA00-FFAC-44DE-A4C8-3C9E6104173B}" srcOrd="0" destOrd="1" presId="urn:microsoft.com/office/officeart/2005/8/layout/list1"/>
    <dgm:cxn modelId="{DEC9DE20-4AA6-46CA-9260-1F1DD7C3267B}" type="presOf" srcId="{33F3D086-6A73-46ED-8B22-209491CD4CE6}" destId="{406AC850-0449-4A1D-9410-07BF26C4BC50}" srcOrd="0" destOrd="1" presId="urn:microsoft.com/office/officeart/2005/8/layout/list1"/>
    <dgm:cxn modelId="{286AF877-B778-4A59-9BE0-9B55265321BE}" srcId="{51472D07-CEE2-4F5F-8A5E-FB6AA8D8F93C}" destId="{4FC32557-7941-4B1A-8EAA-3DF1CAABF287}" srcOrd="0" destOrd="0" parTransId="{D74BDDFE-F485-479F-83F5-466DC7BA96BA}" sibTransId="{B0E31258-8A77-449C-89B3-02A3242284F2}"/>
    <dgm:cxn modelId="{4FA9CCB9-B90D-4217-B254-C82D125BEDFF}" type="presOf" srcId="{94E77CDD-88C8-45F6-9E39-709A6415BC1B}" destId="{AA19CE51-3151-40BD-8AD5-70295718F1D1}" srcOrd="0" destOrd="0" presId="urn:microsoft.com/office/officeart/2005/8/layout/list1"/>
    <dgm:cxn modelId="{F71001BA-CBED-4784-8C75-E1E209BA584D}" type="presOf" srcId="{9E3835BB-8DEA-4B9D-A54C-E33977007FBE}" destId="{9B164164-C9B1-40BA-A29E-A92496EE5297}" srcOrd="0" destOrd="0" presId="urn:microsoft.com/office/officeart/2005/8/layout/list1"/>
    <dgm:cxn modelId="{0EA81989-A139-441D-A4E1-4EC55F3E399E}" type="presOf" srcId="{F3137001-0787-4CE4-9B86-14D3B5A0D972}" destId="{E180210B-E9BC-4F67-8DC1-FE1E99D0999D}" srcOrd="0" destOrd="0" presId="urn:microsoft.com/office/officeart/2005/8/layout/list1"/>
    <dgm:cxn modelId="{8A034300-B982-42CC-B566-B9A90A3F3C10}" type="presOf" srcId="{DAF04112-32BC-4079-902F-E4FC87550899}" destId="{9B164164-C9B1-40BA-A29E-A92496EE5297}" srcOrd="0" destOrd="3" presId="urn:microsoft.com/office/officeart/2005/8/layout/list1"/>
    <dgm:cxn modelId="{7AFB683E-E79C-429B-A849-906B9D2BB8A1}" srcId="{51472D07-CEE2-4F5F-8A5E-FB6AA8D8F93C}" destId="{BFFB4505-C359-4EBC-B3B3-C1CDBDDC4986}" srcOrd="1" destOrd="0" parTransId="{A474EFB6-881D-4883-8B6B-DE90A4C332C6}" sibTransId="{5E057C67-9FF5-45E5-B4D7-E8E28FE4E93B}"/>
    <dgm:cxn modelId="{0302BCA7-8766-4AB3-A7C9-FDE0773DEC52}" type="presOf" srcId="{050C2C47-C86D-4800-8E9F-0FF9298F0D44}" destId="{AA19CE51-3151-40BD-8AD5-70295718F1D1}" srcOrd="0" destOrd="3" presId="urn:microsoft.com/office/officeart/2005/8/layout/list1"/>
    <dgm:cxn modelId="{03D0A38C-1AA8-400B-8122-6A4C5A3125F3}" type="presOf" srcId="{2C2BE781-DB31-4FC9-8068-86FA5B0EBB78}" destId="{3527AA00-FFAC-44DE-A4C8-3C9E6104173B}" srcOrd="0" destOrd="0" presId="urn:microsoft.com/office/officeart/2005/8/layout/list1"/>
    <dgm:cxn modelId="{266B9173-8C23-415D-B70D-C9B4F84C788F}" type="presOf" srcId="{C4F539A6-E696-43A8-9BC4-2D5D6D426258}" destId="{AA19CE51-3151-40BD-8AD5-70295718F1D1}" srcOrd="0" destOrd="4" presId="urn:microsoft.com/office/officeart/2005/8/layout/list1"/>
    <dgm:cxn modelId="{D6926788-ECAC-4DE4-BCAC-61FA9E995190}" type="presOf" srcId="{94179A94-4AF0-41F1-814D-99215EAA10A4}" destId="{3527AA00-FFAC-44DE-A4C8-3C9E6104173B}" srcOrd="0" destOrd="3" presId="urn:microsoft.com/office/officeart/2005/8/layout/list1"/>
    <dgm:cxn modelId="{CB5EA911-ECED-463B-92E7-82915262C85A}" type="presOf" srcId="{C0F2BDEC-B5C8-4724-9879-EF54C49B716C}" destId="{772FA40A-64F4-4E91-915F-78F786608DCA}" srcOrd="1" destOrd="0" presId="urn:microsoft.com/office/officeart/2005/8/layout/list1"/>
    <dgm:cxn modelId="{15C3E73F-F2F7-4DDA-9617-943B626C5E06}" srcId="{470A5F49-FA15-4E8E-A482-A6DC41E91654}" destId="{C4F539A6-E696-43A8-9BC4-2D5D6D426258}" srcOrd="4" destOrd="0" parTransId="{65A650B3-9504-4A63-BDB0-F4DAD67446B2}" sibTransId="{75F31108-84AE-47A8-B8BB-0B71CC7EE3DD}"/>
    <dgm:cxn modelId="{00C3840B-0C46-4AD4-8070-D9881177B258}" srcId="{CE8A5CE3-BC02-4BE6-AB60-EA5670754737}" destId="{A15C4B92-45E6-42F0-84F5-7642A3610D62}" srcOrd="2" destOrd="0" parTransId="{6ECE3F68-A2EC-48AD-B2B4-569F2E49FA93}" sibTransId="{355C58BA-306C-450E-9D52-2BAFF3586E40}"/>
    <dgm:cxn modelId="{7577BFBD-6904-4AA7-9EB8-868FB4988BFB}" srcId="{C0F2BDEC-B5C8-4724-9879-EF54C49B716C}" destId="{DAF04112-32BC-4079-902F-E4FC87550899}" srcOrd="3" destOrd="0" parTransId="{88860525-B2EB-4789-B438-964753B43B8E}" sibTransId="{4157FDB9-567B-4628-8767-5698CD2157CC}"/>
    <dgm:cxn modelId="{E4E6EFFD-FB27-4667-A6BE-4ED8512A6082}" type="presOf" srcId="{F4C59380-AA9D-4CEB-AE11-8483E3B66303}" destId="{E180210B-E9BC-4F67-8DC1-FE1E99D0999D}" srcOrd="0" destOrd="1" presId="urn:microsoft.com/office/officeart/2005/8/layout/list1"/>
    <dgm:cxn modelId="{9055A963-AD51-40E4-8302-93381515188C}" type="presOf" srcId="{16A24AC3-7BA3-41EB-8449-2226C29B48F8}" destId="{AA19CE51-3151-40BD-8AD5-70295718F1D1}" srcOrd="0" destOrd="2" presId="urn:microsoft.com/office/officeart/2005/8/layout/list1"/>
    <dgm:cxn modelId="{CADA229E-6B0E-408F-9D58-5E2D64DD2DB1}" srcId="{BFFB4505-C359-4EBC-B3B3-C1CDBDDC4986}" destId="{F3137001-0787-4CE4-9B86-14D3B5A0D972}" srcOrd="0" destOrd="0" parTransId="{262D46F1-7E30-4A8E-9E07-1398E536E774}" sibTransId="{3FD0CA46-218D-4BBC-8F75-7F7F8133D4CF}"/>
    <dgm:cxn modelId="{23CBC9CA-EDA2-4542-88EB-15B35936D625}" srcId="{C0F2BDEC-B5C8-4724-9879-EF54C49B716C}" destId="{6DF733CE-9D4E-42ED-B588-9FFF24C76030}" srcOrd="1" destOrd="0" parTransId="{6034D4FC-64F4-48E2-A438-A2867B0365F9}" sibTransId="{D34B23BB-A89D-4391-B78B-67B746E7AC61}"/>
    <dgm:cxn modelId="{DEFA30EC-6972-4EDD-9BA0-5E9EBAACE8C8}" type="presOf" srcId="{6DF733CE-9D4E-42ED-B588-9FFF24C76030}" destId="{9B164164-C9B1-40BA-A29E-A92496EE5297}" srcOrd="0" destOrd="1" presId="urn:microsoft.com/office/officeart/2005/8/layout/list1"/>
    <dgm:cxn modelId="{7919FB98-2961-483C-9AC7-0F363AEFD368}" srcId="{CE8A5CE3-BC02-4BE6-AB60-EA5670754737}" destId="{1E6AEE03-BA79-4C5F-A474-50B720941491}" srcOrd="1" destOrd="0" parTransId="{E4065D35-CD0C-44C1-8B65-F13AA937051D}" sibTransId="{FD50FB6B-AA28-49B9-8461-6F5F4725122C}"/>
    <dgm:cxn modelId="{4D5A4F32-6C8D-45BB-A5AF-0758E50E42D0}" srcId="{CE8A5CE3-BC02-4BE6-AB60-EA5670754737}" destId="{94179A94-4AF0-41F1-814D-99215EAA10A4}" srcOrd="3" destOrd="0" parTransId="{0F98565C-3ABF-4DD8-B2E1-78F91DC30945}" sibTransId="{F6FECA5D-516A-41E4-A70A-A8561446F895}"/>
    <dgm:cxn modelId="{D9564695-BB80-4071-974D-D0385BFD042B}" srcId="{CE8A5CE3-BC02-4BE6-AB60-EA5670754737}" destId="{2C2BE781-DB31-4FC9-8068-86FA5B0EBB78}" srcOrd="0" destOrd="0" parTransId="{4AE6E5CB-152E-4AC8-83BB-454FF4C1378E}" sibTransId="{9BD11D55-83C5-44FE-9965-E4685DD5D5FC}"/>
    <dgm:cxn modelId="{30C05823-4A13-4D71-8478-E4C90FE5CD11}" srcId="{51472D07-CEE2-4F5F-8A5E-FB6AA8D8F93C}" destId="{470A5F49-FA15-4E8E-A482-A6DC41E91654}" srcOrd="3" destOrd="0" parTransId="{079782C7-D59A-48D1-A4A4-99AFCF4C7A4D}" sibTransId="{DB16A117-B710-43F9-B766-F38B5A7E4A48}"/>
    <dgm:cxn modelId="{6A8FEF72-87C6-4B73-B739-5627E90DB08C}" type="presOf" srcId="{A15C4B92-45E6-42F0-84F5-7642A3610D62}" destId="{3527AA00-FFAC-44DE-A4C8-3C9E6104173B}" srcOrd="0" destOrd="2" presId="urn:microsoft.com/office/officeart/2005/8/layout/list1"/>
    <dgm:cxn modelId="{547D097C-D5F4-4B7C-8835-C07BC543C84E}" type="presOf" srcId="{5A2CC53C-C795-4002-8D56-1715C1A261EA}" destId="{406AC850-0449-4A1D-9410-07BF26C4BC50}" srcOrd="0" destOrd="0" presId="urn:microsoft.com/office/officeart/2005/8/layout/list1"/>
    <dgm:cxn modelId="{B4C7DD37-FFF2-4F8F-8943-6CF74E00FCBD}" srcId="{BFFB4505-C359-4EBC-B3B3-C1CDBDDC4986}" destId="{F4C59380-AA9D-4CEB-AE11-8483E3B66303}" srcOrd="1" destOrd="0" parTransId="{AFC17961-E163-4C99-B9DC-DE18324E7C95}" sibTransId="{53620A3C-ADC9-432A-8BC7-33A0F59060ED}"/>
    <dgm:cxn modelId="{3F365533-D4A9-49BB-9546-551CCFB50E5B}" srcId="{470A5F49-FA15-4E8E-A482-A6DC41E91654}" destId="{050C2C47-C86D-4800-8E9F-0FF9298F0D44}" srcOrd="3" destOrd="0" parTransId="{7AB1FA24-2863-4F46-8584-8DD4F44A0B6F}" sibTransId="{04D0A1FA-0FCB-4F9B-A2A7-908A6D42C3AD}"/>
    <dgm:cxn modelId="{6475C17D-5FB5-4A2E-B9FE-189AF1A0C9F3}" type="presParOf" srcId="{EDF0F1EA-05A9-4A9B-BC7F-5F7CA95B6644}" destId="{468F53CA-0C54-4D6E-9D36-30BF0B1B7802}" srcOrd="0" destOrd="0" presId="urn:microsoft.com/office/officeart/2005/8/layout/list1"/>
    <dgm:cxn modelId="{17BF7A47-A5CC-48B3-A85D-A7AA15B44D8B}" type="presParOf" srcId="{468F53CA-0C54-4D6E-9D36-30BF0B1B7802}" destId="{6AEB2E4C-4678-4A54-86EA-BF294BAF0158}" srcOrd="0" destOrd="0" presId="urn:microsoft.com/office/officeart/2005/8/layout/list1"/>
    <dgm:cxn modelId="{358A0108-0075-464A-B5DC-797D2815303F}" type="presParOf" srcId="{468F53CA-0C54-4D6E-9D36-30BF0B1B7802}" destId="{13A6D053-C36B-48FF-B0A6-8EDCDFF8ECF8}" srcOrd="1" destOrd="0" presId="urn:microsoft.com/office/officeart/2005/8/layout/list1"/>
    <dgm:cxn modelId="{58FA5F34-955C-4678-8B2B-F771D95C3CC8}" type="presParOf" srcId="{EDF0F1EA-05A9-4A9B-BC7F-5F7CA95B6644}" destId="{E8458F8D-4639-49BE-8181-6133153B89F7}" srcOrd="1" destOrd="0" presId="urn:microsoft.com/office/officeart/2005/8/layout/list1"/>
    <dgm:cxn modelId="{F6311D6F-D7FC-4237-83EC-0524C65DFD4A}" type="presParOf" srcId="{EDF0F1EA-05A9-4A9B-BC7F-5F7CA95B6644}" destId="{406AC850-0449-4A1D-9410-07BF26C4BC50}" srcOrd="2" destOrd="0" presId="urn:microsoft.com/office/officeart/2005/8/layout/list1"/>
    <dgm:cxn modelId="{6096BA8C-5FA2-4B50-89DF-3C91D3502EB1}" type="presParOf" srcId="{EDF0F1EA-05A9-4A9B-BC7F-5F7CA95B6644}" destId="{772BE607-15C0-4EDC-8C0F-019142129CF4}" srcOrd="3" destOrd="0" presId="urn:microsoft.com/office/officeart/2005/8/layout/list1"/>
    <dgm:cxn modelId="{20B7164F-161B-4A47-B63A-C45A46848FDB}" type="presParOf" srcId="{EDF0F1EA-05A9-4A9B-BC7F-5F7CA95B6644}" destId="{ACD9CE6E-84B7-4826-B8D1-5AA97A172E9B}" srcOrd="4" destOrd="0" presId="urn:microsoft.com/office/officeart/2005/8/layout/list1"/>
    <dgm:cxn modelId="{45EA8431-D041-48C6-BB2B-9BADDFBA3D03}" type="presParOf" srcId="{ACD9CE6E-84B7-4826-B8D1-5AA97A172E9B}" destId="{60A10DFD-1723-437D-A04A-E8A11682325E}" srcOrd="0" destOrd="0" presId="urn:microsoft.com/office/officeart/2005/8/layout/list1"/>
    <dgm:cxn modelId="{ADBC1272-4224-4552-8F2A-92CDE2DC73E8}" type="presParOf" srcId="{ACD9CE6E-84B7-4826-B8D1-5AA97A172E9B}" destId="{7997719A-2F1C-4D8B-B23B-BE2BE9B00A02}" srcOrd="1" destOrd="0" presId="urn:microsoft.com/office/officeart/2005/8/layout/list1"/>
    <dgm:cxn modelId="{7CFBD85E-6C8D-4CD9-96E0-8D554CBDD0C1}" type="presParOf" srcId="{EDF0F1EA-05A9-4A9B-BC7F-5F7CA95B6644}" destId="{8D0762BB-7CA5-44CF-9989-9E6664672BE0}" srcOrd="5" destOrd="0" presId="urn:microsoft.com/office/officeart/2005/8/layout/list1"/>
    <dgm:cxn modelId="{DB64E047-2887-4A34-A9E7-2AC155D030EE}" type="presParOf" srcId="{EDF0F1EA-05A9-4A9B-BC7F-5F7CA95B6644}" destId="{E180210B-E9BC-4F67-8DC1-FE1E99D0999D}" srcOrd="6" destOrd="0" presId="urn:microsoft.com/office/officeart/2005/8/layout/list1"/>
    <dgm:cxn modelId="{1F7B49AB-4F25-46E6-BDD8-A6EDD925BAA7}" type="presParOf" srcId="{EDF0F1EA-05A9-4A9B-BC7F-5F7CA95B6644}" destId="{CA022930-A51C-44DA-A38E-668109E5FBCB}" srcOrd="7" destOrd="0" presId="urn:microsoft.com/office/officeart/2005/8/layout/list1"/>
    <dgm:cxn modelId="{23327901-1BA2-4914-BD74-D8B20B2EA9A5}" type="presParOf" srcId="{EDF0F1EA-05A9-4A9B-BC7F-5F7CA95B6644}" destId="{642AC35C-90AA-47AD-BA85-49F37AAD9C8C}" srcOrd="8" destOrd="0" presId="urn:microsoft.com/office/officeart/2005/8/layout/list1"/>
    <dgm:cxn modelId="{53C14C96-9CC3-4D46-9AF5-617B36CC249A}" type="presParOf" srcId="{642AC35C-90AA-47AD-BA85-49F37AAD9C8C}" destId="{792734F9-5580-4585-8C47-6F2A04FC1F35}" srcOrd="0" destOrd="0" presId="urn:microsoft.com/office/officeart/2005/8/layout/list1"/>
    <dgm:cxn modelId="{4D2F4650-B6C5-441C-897F-068E2403CAF4}" type="presParOf" srcId="{642AC35C-90AA-47AD-BA85-49F37AAD9C8C}" destId="{772FA40A-64F4-4E91-915F-78F786608DCA}" srcOrd="1" destOrd="0" presId="urn:microsoft.com/office/officeart/2005/8/layout/list1"/>
    <dgm:cxn modelId="{B2E99674-DD7B-4376-8B47-5B7B5A7FF44F}" type="presParOf" srcId="{EDF0F1EA-05A9-4A9B-BC7F-5F7CA95B6644}" destId="{BDCA3C7F-1B81-413E-918F-DE83C91484DE}" srcOrd="9" destOrd="0" presId="urn:microsoft.com/office/officeart/2005/8/layout/list1"/>
    <dgm:cxn modelId="{88A370F3-C0F8-4165-952D-DFC594C9C3A6}" type="presParOf" srcId="{EDF0F1EA-05A9-4A9B-BC7F-5F7CA95B6644}" destId="{9B164164-C9B1-40BA-A29E-A92496EE5297}" srcOrd="10" destOrd="0" presId="urn:microsoft.com/office/officeart/2005/8/layout/list1"/>
    <dgm:cxn modelId="{9EF39BD7-296A-4E7C-88EE-1A2B3E9BE598}" type="presParOf" srcId="{EDF0F1EA-05A9-4A9B-BC7F-5F7CA95B6644}" destId="{CF7251CE-7970-49DA-A43F-FFB567728B2B}" srcOrd="11" destOrd="0" presId="urn:microsoft.com/office/officeart/2005/8/layout/list1"/>
    <dgm:cxn modelId="{6A41DEA1-F105-4B88-94CE-0C2A84899687}" type="presParOf" srcId="{EDF0F1EA-05A9-4A9B-BC7F-5F7CA95B6644}" destId="{2BA8A399-E80B-4A0C-9CCE-7BDA9692B12E}" srcOrd="12" destOrd="0" presId="urn:microsoft.com/office/officeart/2005/8/layout/list1"/>
    <dgm:cxn modelId="{AC401A36-2273-4706-8FC3-6796592C8551}" type="presParOf" srcId="{2BA8A399-E80B-4A0C-9CCE-7BDA9692B12E}" destId="{C1B05C6E-9435-4F42-ABF9-24DD02C1F610}" srcOrd="0" destOrd="0" presId="urn:microsoft.com/office/officeart/2005/8/layout/list1"/>
    <dgm:cxn modelId="{C95F54B6-7746-4B51-8E3A-37CE8D60495C}" type="presParOf" srcId="{2BA8A399-E80B-4A0C-9CCE-7BDA9692B12E}" destId="{2F116D96-B29A-4FF6-B093-73BE476CDC0D}" srcOrd="1" destOrd="0" presId="urn:microsoft.com/office/officeart/2005/8/layout/list1"/>
    <dgm:cxn modelId="{66B4A8D3-3EB9-4DE7-802F-C41A3F8ADC82}" type="presParOf" srcId="{EDF0F1EA-05A9-4A9B-BC7F-5F7CA95B6644}" destId="{611D7C64-2EF9-4D18-B62D-6581B3810E8F}" srcOrd="13" destOrd="0" presId="urn:microsoft.com/office/officeart/2005/8/layout/list1"/>
    <dgm:cxn modelId="{22B94DC0-8D44-43E0-9BBE-11295C797C5D}" type="presParOf" srcId="{EDF0F1EA-05A9-4A9B-BC7F-5F7CA95B6644}" destId="{AA19CE51-3151-40BD-8AD5-70295718F1D1}" srcOrd="14" destOrd="0" presId="urn:microsoft.com/office/officeart/2005/8/layout/list1"/>
    <dgm:cxn modelId="{00218135-2C51-4B55-A001-1DCE5E06C37E}" type="presParOf" srcId="{EDF0F1EA-05A9-4A9B-BC7F-5F7CA95B6644}" destId="{1F9215CA-DD66-4ED3-8415-BE0F8B877DB4}" srcOrd="15" destOrd="0" presId="urn:microsoft.com/office/officeart/2005/8/layout/list1"/>
    <dgm:cxn modelId="{AC9DE007-FF28-4327-8D11-8919D34114CD}" type="presParOf" srcId="{EDF0F1EA-05A9-4A9B-BC7F-5F7CA95B6644}" destId="{C18A78B9-F60B-4134-9529-731AE139DF20}" srcOrd="16" destOrd="0" presId="urn:microsoft.com/office/officeart/2005/8/layout/list1"/>
    <dgm:cxn modelId="{98DD1E88-886B-4476-886D-1EF01B3D1AD6}" type="presParOf" srcId="{C18A78B9-F60B-4134-9529-731AE139DF20}" destId="{D10A85A9-C4FE-4F8F-833D-0DBABB89777F}" srcOrd="0" destOrd="0" presId="urn:microsoft.com/office/officeart/2005/8/layout/list1"/>
    <dgm:cxn modelId="{210AA75B-59E8-4C17-A394-F3E6ACE8EFCB}" type="presParOf" srcId="{C18A78B9-F60B-4134-9529-731AE139DF20}" destId="{FAF0FCEA-7E0D-4C68-AF8E-137AD23F5DCB}" srcOrd="1" destOrd="0" presId="urn:microsoft.com/office/officeart/2005/8/layout/list1"/>
    <dgm:cxn modelId="{17624F55-4597-4F5E-ADC6-8471967B4612}" type="presParOf" srcId="{EDF0F1EA-05A9-4A9B-BC7F-5F7CA95B6644}" destId="{5D7BBC4A-3BDA-4F8F-BC64-1AE0F5B7D6C8}" srcOrd="17" destOrd="0" presId="urn:microsoft.com/office/officeart/2005/8/layout/list1"/>
    <dgm:cxn modelId="{2AADC373-65B0-4F66-8033-C73834A62CD6}" type="presParOf" srcId="{EDF0F1EA-05A9-4A9B-BC7F-5F7CA95B6644}" destId="{3527AA00-FFAC-44DE-A4C8-3C9E6104173B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6AC850-0449-4A1D-9410-07BF26C4BC50}">
      <dsp:nvSpPr>
        <dsp:cNvPr id="0" name=""/>
        <dsp:cNvSpPr/>
      </dsp:nvSpPr>
      <dsp:spPr>
        <a:xfrm>
          <a:off x="0" y="258443"/>
          <a:ext cx="5943600" cy="680400"/>
        </a:xfrm>
        <a:prstGeom prst="rect">
          <a:avLst/>
        </a:prstGeom>
        <a:solidFill>
          <a:srgbClr val="E2F0D9">
            <a:alpha val="50196"/>
          </a:srgb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65760" tIns="182880" rIns="365760" bIns="91440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Degrees, certificates, and diplomas awarded, </a:t>
          </a:r>
          <a:r>
            <a:rPr lang="en-US" sz="1200" kern="1200">
              <a:solidFill>
                <a:sysClr val="windowText" lastClr="000000"/>
              </a:solidFill>
            </a:rPr>
            <a:t>disaggregated by award level.</a:t>
          </a:r>
          <a:r>
            <a:rPr lang="en-US" sz="1200" kern="1200">
              <a:solidFill>
                <a:srgbClr val="FF0000"/>
              </a:solidFill>
            </a:rPr>
            <a:t> 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Awards per 100 full-time equivalent students.</a:t>
          </a:r>
        </a:p>
      </dsp:txBody>
      <dsp:txXfrm>
        <a:off x="0" y="258443"/>
        <a:ext cx="5943600" cy="680400"/>
      </dsp:txXfrm>
    </dsp:sp>
    <dsp:sp modelId="{13A6D053-C36B-48FF-B0A6-8EDCDFF8ECF8}">
      <dsp:nvSpPr>
        <dsp:cNvPr id="0" name=""/>
        <dsp:cNvSpPr/>
      </dsp:nvSpPr>
      <dsp:spPr>
        <a:xfrm>
          <a:off x="297180" y="17818"/>
          <a:ext cx="4160520" cy="329184"/>
        </a:xfrm>
        <a:prstGeom prst="roundRect">
          <a:avLst/>
        </a:prstGeom>
        <a:gradFill flip="none" rotWithShape="0">
          <a:gsLst>
            <a:gs pos="0">
              <a:schemeClr val="accent6">
                <a:shade val="30000"/>
                <a:satMod val="115000"/>
              </a:schemeClr>
            </a:gs>
            <a:gs pos="50000">
              <a:schemeClr val="accent6">
                <a:shade val="67500"/>
                <a:satMod val="115000"/>
              </a:schemeClr>
            </a:gs>
            <a:gs pos="100000">
              <a:schemeClr val="accent6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Vital Statistics</a:t>
          </a:r>
        </a:p>
      </dsp:txBody>
      <dsp:txXfrm>
        <a:off x="313249" y="33887"/>
        <a:ext cx="4128382" cy="297046"/>
      </dsp:txXfrm>
    </dsp:sp>
    <dsp:sp modelId="{E180210B-E9BC-4F67-8DC1-FE1E99D0999D}">
      <dsp:nvSpPr>
        <dsp:cNvPr id="0" name=""/>
        <dsp:cNvSpPr/>
      </dsp:nvSpPr>
      <dsp:spPr>
        <a:xfrm>
          <a:off x="0" y="1211867"/>
          <a:ext cx="5943600" cy="680400"/>
        </a:xfrm>
        <a:prstGeom prst="rect">
          <a:avLst/>
        </a:prstGeom>
        <a:solidFill>
          <a:srgbClr val="DEEBF7">
            <a:alpha val="50196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65760" tIns="182880" rIns="365760" bIns="91440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Headcount and full-time equivalent enrollment, by full-time/part-time status.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Headcount and full-time equivalent enrollment of enrolled high school students. </a:t>
          </a:r>
        </a:p>
      </dsp:txBody>
      <dsp:txXfrm>
        <a:off x="0" y="1211867"/>
        <a:ext cx="5943600" cy="680400"/>
      </dsp:txXfrm>
    </dsp:sp>
    <dsp:sp modelId="{7997719A-2F1C-4D8B-B23B-BE2BE9B00A02}">
      <dsp:nvSpPr>
        <dsp:cNvPr id="0" name=""/>
        <dsp:cNvSpPr/>
      </dsp:nvSpPr>
      <dsp:spPr>
        <a:xfrm>
          <a:off x="297180" y="971243"/>
          <a:ext cx="4160520" cy="329184"/>
        </a:xfrm>
        <a:prstGeom prst="roundRect">
          <a:avLst/>
        </a:prstGeom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Access</a:t>
          </a:r>
        </a:p>
      </dsp:txBody>
      <dsp:txXfrm>
        <a:off x="313249" y="987312"/>
        <a:ext cx="4128382" cy="297046"/>
      </dsp:txXfrm>
    </dsp:sp>
    <dsp:sp modelId="{9B164164-C9B1-40BA-A29E-A92496EE5297}">
      <dsp:nvSpPr>
        <dsp:cNvPr id="0" name=""/>
        <dsp:cNvSpPr/>
      </dsp:nvSpPr>
      <dsp:spPr>
        <a:xfrm>
          <a:off x="0" y="2165292"/>
          <a:ext cx="5943600" cy="1549800"/>
        </a:xfrm>
        <a:prstGeom prst="rect">
          <a:avLst/>
        </a:prstGeom>
        <a:solidFill>
          <a:srgbClr val="DEEBF7">
            <a:alpha val="50196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65760" tIns="124968" rIns="461289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Success in courses most critical to student success, as determined by the percentage of students achieving an A, B, or C grade in a particular course. 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Students progressing to credit hour benchmarks.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200" kern="1200"/>
            <a:t>Graduation rates. 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Number of credit hours accumulated beyond needed hours for degree, measured from the time that the student last enters the degree-awarding institution.</a:t>
          </a:r>
        </a:p>
      </dsp:txBody>
      <dsp:txXfrm>
        <a:off x="0" y="2165292"/>
        <a:ext cx="5943600" cy="1549800"/>
      </dsp:txXfrm>
    </dsp:sp>
    <dsp:sp modelId="{772FA40A-64F4-4E91-915F-78F786608DCA}">
      <dsp:nvSpPr>
        <dsp:cNvPr id="0" name=""/>
        <dsp:cNvSpPr/>
      </dsp:nvSpPr>
      <dsp:spPr>
        <a:xfrm>
          <a:off x="297180" y="1924667"/>
          <a:ext cx="4160520" cy="329184"/>
        </a:xfrm>
        <a:prstGeom prst="roundRect">
          <a:avLst/>
        </a:prstGeom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Student Success</a:t>
          </a:r>
        </a:p>
      </dsp:txBody>
      <dsp:txXfrm>
        <a:off x="313249" y="1940736"/>
        <a:ext cx="4128382" cy="297046"/>
      </dsp:txXfrm>
    </dsp:sp>
    <dsp:sp modelId="{AA19CE51-3151-40BD-8AD5-70295718F1D1}">
      <dsp:nvSpPr>
        <dsp:cNvPr id="0" name=""/>
        <dsp:cNvSpPr/>
      </dsp:nvSpPr>
      <dsp:spPr>
        <a:xfrm>
          <a:off x="0" y="3988116"/>
          <a:ext cx="5943600" cy="1890000"/>
        </a:xfrm>
        <a:prstGeom prst="rect">
          <a:avLst/>
        </a:prstGeom>
        <a:solidFill>
          <a:srgbClr val="DEEBF7">
            <a:alpha val="50196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65760" tIns="182880" rIns="365760" bIns="91440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Licensure and certification pass rates and performance on national subject examinations.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Enrollment in high impact practices.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Percentage of faculty involved in career furthering activities.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Percentage of accreditable programs that are currently accredited or seeking accreditation.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Current aggregate score of non-acreditable programs calculated from program reviews and academic audits.</a:t>
          </a:r>
        </a:p>
      </dsp:txBody>
      <dsp:txXfrm>
        <a:off x="0" y="3988116"/>
        <a:ext cx="5943600" cy="1890000"/>
      </dsp:txXfrm>
    </dsp:sp>
    <dsp:sp modelId="{2F116D96-B29A-4FF6-B093-73BE476CDC0D}">
      <dsp:nvSpPr>
        <dsp:cNvPr id="0" name=""/>
        <dsp:cNvSpPr/>
      </dsp:nvSpPr>
      <dsp:spPr>
        <a:xfrm>
          <a:off x="297180" y="3747492"/>
          <a:ext cx="4160520" cy="329184"/>
        </a:xfrm>
        <a:prstGeom prst="roundRect">
          <a:avLst/>
        </a:prstGeom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Quality</a:t>
          </a:r>
        </a:p>
      </dsp:txBody>
      <dsp:txXfrm>
        <a:off x="313249" y="3763561"/>
        <a:ext cx="4128382" cy="297046"/>
      </dsp:txXfrm>
    </dsp:sp>
    <dsp:sp modelId="{3527AA00-FFAC-44DE-A4C8-3C9E6104173B}">
      <dsp:nvSpPr>
        <dsp:cNvPr id="0" name=""/>
        <dsp:cNvSpPr/>
      </dsp:nvSpPr>
      <dsp:spPr>
        <a:xfrm>
          <a:off x="0" y="6151141"/>
          <a:ext cx="5943600" cy="1512000"/>
        </a:xfrm>
        <a:prstGeom prst="rect">
          <a:avLst/>
        </a:prstGeom>
        <a:solidFill>
          <a:srgbClr val="DEEBF7">
            <a:alpha val="50196"/>
          </a:srgb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65760" tIns="182880" rIns="365760" bIns="91440" numCol="1" spcCol="1270" anchor="t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Total amount of funds raised through sources other than state appropriations and student tuition and fees.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Post-award progression of graduates.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Development of an instructional index that is disaggregated by academic discipline.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Composite financial index score.</a:t>
          </a:r>
        </a:p>
      </dsp:txBody>
      <dsp:txXfrm>
        <a:off x="0" y="6151141"/>
        <a:ext cx="5943600" cy="1512000"/>
      </dsp:txXfrm>
    </dsp:sp>
    <dsp:sp modelId="{FAF0FCEA-7E0D-4C68-AF8E-137AD23F5DCB}">
      <dsp:nvSpPr>
        <dsp:cNvPr id="0" name=""/>
        <dsp:cNvSpPr/>
      </dsp:nvSpPr>
      <dsp:spPr>
        <a:xfrm>
          <a:off x="297180" y="5910516"/>
          <a:ext cx="4160520" cy="329184"/>
        </a:xfrm>
        <a:prstGeom prst="roundRect">
          <a:avLst/>
        </a:prstGeom>
        <a:gradFill flip="none" rotWithShape="0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100000">
              <a:schemeClr val="accent1">
                <a:shade val="100000"/>
                <a:satMod val="115000"/>
              </a:schemeClr>
            </a:gs>
          </a:gsLst>
          <a:lin ang="81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7800000"/>
          </a:lightRig>
        </a:scene3d>
        <a:sp3d>
          <a:bevelT w="139700" h="1397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Resourcefulness and Efficiency</a:t>
          </a:r>
        </a:p>
      </dsp:txBody>
      <dsp:txXfrm>
        <a:off x="313249" y="5926585"/>
        <a:ext cx="4128382" cy="297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7391-08AA-4727-AC12-9BBCAF0D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Tingle</dc:creator>
  <cp:keywords/>
  <dc:description/>
  <cp:lastModifiedBy>Chris Tingle</cp:lastModifiedBy>
  <cp:revision>24</cp:revision>
  <cp:lastPrinted>2015-02-18T20:58:00Z</cp:lastPrinted>
  <dcterms:created xsi:type="dcterms:W3CDTF">2015-02-13T15:52:00Z</dcterms:created>
  <dcterms:modified xsi:type="dcterms:W3CDTF">2015-07-23T22:07:00Z</dcterms:modified>
</cp:coreProperties>
</file>