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7C" w:rsidRPr="00DA4874" w:rsidRDefault="00C40B7C" w:rsidP="00947EE7">
      <w:pPr>
        <w:jc w:val="center"/>
        <w:rPr>
          <w:rFonts w:ascii="Times New Roman" w:hAnsi="Times New Roman" w:cs="Times New Roman"/>
          <w:b/>
          <w:sz w:val="21"/>
          <w:szCs w:val="21"/>
          <w:u w:val="single"/>
        </w:rPr>
      </w:pPr>
      <w:r w:rsidRPr="00DA4874">
        <w:rPr>
          <w:rFonts w:ascii="Times New Roman" w:hAnsi="Times New Roman" w:cs="Times New Roman"/>
          <w:b/>
          <w:sz w:val="21"/>
          <w:szCs w:val="21"/>
          <w:u w:val="single"/>
        </w:rPr>
        <w:t>Travel Guidelines for Non-Exempt (hourly) Employees</w:t>
      </w:r>
    </w:p>
    <w:p w:rsidR="00206680" w:rsidRPr="00DA4874" w:rsidRDefault="00C40B7C" w:rsidP="00206680">
      <w:pPr>
        <w:rPr>
          <w:rFonts w:ascii="Times New Roman" w:hAnsi="Times New Roman" w:cs="Times New Roman"/>
          <w:sz w:val="21"/>
          <w:szCs w:val="21"/>
        </w:rPr>
      </w:pPr>
      <w:r w:rsidRPr="00DA4874">
        <w:rPr>
          <w:rFonts w:ascii="Times New Roman" w:hAnsi="Times New Roman" w:cs="Times New Roman"/>
          <w:sz w:val="21"/>
          <w:szCs w:val="21"/>
        </w:rPr>
        <w:t>The following is guidance for appropriately recording hours worked, as defined by the Department of Labor for non-exempt employees who travel as part of the job</w:t>
      </w:r>
      <w:proofErr w:type="gramStart"/>
      <w:r w:rsidRPr="00DA4874">
        <w:rPr>
          <w:rFonts w:ascii="Times New Roman" w:hAnsi="Times New Roman" w:cs="Times New Roman"/>
          <w:sz w:val="21"/>
          <w:szCs w:val="21"/>
        </w:rPr>
        <w:t xml:space="preserve">.  </w:t>
      </w:r>
      <w:proofErr w:type="gramEnd"/>
      <w:r w:rsidR="00206680" w:rsidRPr="00DA4874">
        <w:rPr>
          <w:rFonts w:ascii="Times New Roman" w:hAnsi="Times New Roman" w:cs="Times New Roman"/>
          <w:sz w:val="21"/>
          <w:szCs w:val="21"/>
        </w:rPr>
        <w:t xml:space="preserve">The following information comes from </w:t>
      </w:r>
      <w:r w:rsidRPr="00DA4874">
        <w:rPr>
          <w:rFonts w:ascii="Times New Roman" w:hAnsi="Times New Roman" w:cs="Times New Roman"/>
          <w:sz w:val="21"/>
          <w:szCs w:val="21"/>
        </w:rPr>
        <w:t xml:space="preserve">the Electronic Code of Federal Regulations, Title </w:t>
      </w:r>
      <w:r w:rsidR="00947EE7" w:rsidRPr="00DA4874">
        <w:rPr>
          <w:rFonts w:ascii="Times New Roman" w:hAnsi="Times New Roman" w:cs="Times New Roman"/>
          <w:sz w:val="21"/>
          <w:szCs w:val="21"/>
        </w:rPr>
        <w:t>29</w:t>
      </w:r>
      <w:proofErr w:type="gramStart"/>
      <w:r w:rsidR="00947EE7" w:rsidRPr="00DA4874">
        <w:rPr>
          <w:rFonts w:ascii="Times New Roman" w:hAnsi="Times New Roman" w:cs="Times New Roman"/>
          <w:sz w:val="21"/>
          <w:szCs w:val="21"/>
        </w:rPr>
        <w:t>;</w:t>
      </w:r>
      <w:proofErr w:type="gramEnd"/>
      <w:r w:rsidRPr="00DA4874">
        <w:rPr>
          <w:rFonts w:ascii="Times New Roman" w:hAnsi="Times New Roman" w:cs="Times New Roman"/>
          <w:sz w:val="21"/>
          <w:szCs w:val="21"/>
        </w:rPr>
        <w:t xml:space="preserve"> </w:t>
      </w:r>
      <w:r w:rsidR="00206680" w:rsidRPr="00DA4874">
        <w:rPr>
          <w:rFonts w:ascii="Times New Roman" w:hAnsi="Times New Roman" w:cs="Times New Roman"/>
          <w:sz w:val="21"/>
          <w:szCs w:val="21"/>
        </w:rPr>
        <w:t>Part</w:t>
      </w:r>
      <w:r w:rsidRPr="00DA4874">
        <w:rPr>
          <w:rFonts w:ascii="Times New Roman" w:hAnsi="Times New Roman" w:cs="Times New Roman"/>
          <w:sz w:val="21"/>
          <w:szCs w:val="21"/>
        </w:rPr>
        <w:t xml:space="preserve"> 785. </w:t>
      </w:r>
      <w:hyperlink r:id="rId5" w:anchor="29:3.1.1.2.45.3.438.26" w:history="1">
        <w:r w:rsidR="00206680" w:rsidRPr="00DA4874">
          <w:rPr>
            <w:rStyle w:val="Hyperlink"/>
            <w:rFonts w:ascii="Times New Roman" w:hAnsi="Times New Roman" w:cs="Times New Roman"/>
            <w:sz w:val="21"/>
            <w:szCs w:val="21"/>
          </w:rPr>
          <w:t>http://ecfr.gpoaccess.gov/cgi/t/text/text-idx?c=ecfr;sid=40516a36074cb97c2bcadfda9bc3d199;rgn=div5;view=text;node=29%3A3.1.1.2.45;idno=29;cc=ecfr#29:3.1.1.2.45.3.438.26</w:t>
        </w:r>
      </w:hyperlink>
      <w:r w:rsidR="00206680" w:rsidRPr="00DA4874">
        <w:rPr>
          <w:rFonts w:ascii="Times New Roman" w:hAnsi="Times New Roman" w:cs="Times New Roman"/>
          <w:sz w:val="21"/>
          <w:szCs w:val="21"/>
        </w:rPr>
        <w:t xml:space="preserve"> </w:t>
      </w:r>
      <w:bookmarkStart w:id="0" w:name="29:3.1.1.2.45.3.438.26"/>
    </w:p>
    <w:p w:rsidR="00C40B7C" w:rsidRPr="00DA4874" w:rsidRDefault="00C40B7C" w:rsidP="00206680">
      <w:pPr>
        <w:rPr>
          <w:rFonts w:ascii="Times New Roman" w:eastAsia="Times New Roman" w:hAnsi="Times New Roman" w:cs="Times New Roman"/>
          <w:b/>
          <w:bCs/>
          <w:sz w:val="21"/>
          <w:szCs w:val="21"/>
        </w:rPr>
      </w:pPr>
      <w:r w:rsidRPr="00DA4874">
        <w:rPr>
          <w:rFonts w:ascii="Times New Roman" w:eastAsia="Times New Roman" w:hAnsi="Times New Roman" w:cs="Times New Roman"/>
          <w:b/>
          <w:bCs/>
          <w:sz w:val="21"/>
          <w:szCs w:val="21"/>
        </w:rPr>
        <w:t>§ 785.35   Home to work; ordinary situation</w:t>
      </w:r>
      <w:proofErr w:type="gramStart"/>
      <w:r w:rsidRPr="00DA4874">
        <w:rPr>
          <w:rFonts w:ascii="Times New Roman" w:eastAsia="Times New Roman" w:hAnsi="Times New Roman" w:cs="Times New Roman"/>
          <w:b/>
          <w:bCs/>
          <w:sz w:val="21"/>
          <w:szCs w:val="21"/>
        </w:rPr>
        <w:t>.</w:t>
      </w:r>
      <w:bookmarkEnd w:id="0"/>
      <w:r w:rsidRPr="00DA4874">
        <w:rPr>
          <w:rFonts w:ascii="Times New Roman" w:eastAsia="Times New Roman" w:hAnsi="Times New Roman" w:cs="Times New Roman"/>
          <w:b/>
          <w:bCs/>
          <w:sz w:val="21"/>
          <w:szCs w:val="21"/>
        </w:rPr>
        <w:t xml:space="preserve">  </w:t>
      </w:r>
      <w:proofErr w:type="gramEnd"/>
      <w:r w:rsidRPr="00DA4874">
        <w:rPr>
          <w:rFonts w:ascii="Times New Roman" w:eastAsia="Times New Roman" w:hAnsi="Times New Roman" w:cs="Times New Roman"/>
          <w:sz w:val="21"/>
          <w:szCs w:val="21"/>
        </w:rPr>
        <w:t xml:space="preserve">An employee who travels from home before his regular workday and returns to his home at the end of the workday is engaged in ordinary home to work </w:t>
      </w:r>
      <w:proofErr w:type="gramStart"/>
      <w:r w:rsidRPr="00DA4874">
        <w:rPr>
          <w:rFonts w:ascii="Times New Roman" w:eastAsia="Times New Roman" w:hAnsi="Times New Roman" w:cs="Times New Roman"/>
          <w:sz w:val="21"/>
          <w:szCs w:val="21"/>
        </w:rPr>
        <w:t>travel which</w:t>
      </w:r>
      <w:proofErr w:type="gramEnd"/>
      <w:r w:rsidRPr="00DA4874">
        <w:rPr>
          <w:rFonts w:ascii="Times New Roman" w:eastAsia="Times New Roman" w:hAnsi="Times New Roman" w:cs="Times New Roman"/>
          <w:sz w:val="21"/>
          <w:szCs w:val="21"/>
        </w:rPr>
        <w:t xml:space="preserve"> is a normal incident of employment. This is true whether he works at a fixed location or at different job sites. Normal travel from home to work is not work time.</w:t>
      </w:r>
    </w:p>
    <w:p w:rsidR="00C40B7C" w:rsidRPr="00DA4874" w:rsidRDefault="00C40B7C" w:rsidP="00C40B7C">
      <w:pPr>
        <w:spacing w:before="100" w:beforeAutospacing="1" w:after="100" w:afterAutospacing="1" w:line="240" w:lineRule="auto"/>
        <w:outlineLvl w:val="4"/>
        <w:rPr>
          <w:rFonts w:ascii="Times New Roman" w:eastAsia="Times New Roman" w:hAnsi="Times New Roman" w:cs="Times New Roman"/>
          <w:b/>
          <w:bCs/>
          <w:sz w:val="21"/>
          <w:szCs w:val="21"/>
        </w:rPr>
      </w:pPr>
      <w:bookmarkStart w:id="1" w:name="29:3.1.1.2.45.3.438.28"/>
      <w:r w:rsidRPr="00DA4874">
        <w:rPr>
          <w:rFonts w:ascii="Times New Roman" w:eastAsia="Times New Roman" w:hAnsi="Times New Roman" w:cs="Times New Roman"/>
          <w:b/>
          <w:bCs/>
          <w:sz w:val="21"/>
          <w:szCs w:val="21"/>
        </w:rPr>
        <w:t>§ 785.37   Home to work on special one-day assignment in another city</w:t>
      </w:r>
      <w:proofErr w:type="gramStart"/>
      <w:r w:rsidRPr="00DA4874">
        <w:rPr>
          <w:rFonts w:ascii="Times New Roman" w:eastAsia="Times New Roman" w:hAnsi="Times New Roman" w:cs="Times New Roman"/>
          <w:b/>
          <w:bCs/>
          <w:sz w:val="21"/>
          <w:szCs w:val="21"/>
        </w:rPr>
        <w:t>.</w:t>
      </w:r>
      <w:bookmarkEnd w:id="1"/>
      <w:r w:rsidRPr="00DA4874">
        <w:rPr>
          <w:rFonts w:ascii="Times New Roman" w:eastAsia="Times New Roman" w:hAnsi="Times New Roman" w:cs="Times New Roman"/>
          <w:b/>
          <w:bCs/>
          <w:sz w:val="21"/>
          <w:szCs w:val="21"/>
        </w:rPr>
        <w:t xml:space="preserve">  </w:t>
      </w:r>
      <w:proofErr w:type="gramEnd"/>
      <w:r w:rsidRPr="00DA4874">
        <w:rPr>
          <w:rFonts w:ascii="Times New Roman" w:eastAsia="Times New Roman" w:hAnsi="Times New Roman" w:cs="Times New Roman"/>
          <w:sz w:val="21"/>
          <w:szCs w:val="21"/>
        </w:rPr>
        <w:t xml:space="preserve">A problem arises when an employee who regularly works at a fixed location in one city </w:t>
      </w:r>
      <w:proofErr w:type="gramStart"/>
      <w:r w:rsidRPr="00DA4874">
        <w:rPr>
          <w:rFonts w:ascii="Times New Roman" w:eastAsia="Times New Roman" w:hAnsi="Times New Roman" w:cs="Times New Roman"/>
          <w:sz w:val="21"/>
          <w:szCs w:val="21"/>
        </w:rPr>
        <w:t>is given</w:t>
      </w:r>
      <w:proofErr w:type="gramEnd"/>
      <w:r w:rsidRPr="00DA4874">
        <w:rPr>
          <w:rFonts w:ascii="Times New Roman" w:eastAsia="Times New Roman" w:hAnsi="Times New Roman" w:cs="Times New Roman"/>
          <w:sz w:val="21"/>
          <w:szCs w:val="21"/>
        </w:rPr>
        <w:t xml:space="preserve"> a special 1-day work assignment in another city. For example, an employee who works in Washington, DC, with regular working hours from 9 a.m. to 5 p.m. may be given a special assignment in New York City, with instructions to leave Washington at 8 a.m. He arrives in New York at 12 noon, ready for work. The special assignment </w:t>
      </w:r>
      <w:proofErr w:type="gramStart"/>
      <w:r w:rsidRPr="00DA4874">
        <w:rPr>
          <w:rFonts w:ascii="Times New Roman" w:eastAsia="Times New Roman" w:hAnsi="Times New Roman" w:cs="Times New Roman"/>
          <w:sz w:val="21"/>
          <w:szCs w:val="21"/>
        </w:rPr>
        <w:t>is completed</w:t>
      </w:r>
      <w:proofErr w:type="gramEnd"/>
      <w:r w:rsidRPr="00DA4874">
        <w:rPr>
          <w:rFonts w:ascii="Times New Roman" w:eastAsia="Times New Roman" w:hAnsi="Times New Roman" w:cs="Times New Roman"/>
          <w:sz w:val="21"/>
          <w:szCs w:val="21"/>
        </w:rPr>
        <w:t xml:space="preserve"> at 3 p.m., and the employee arrives back in Washington at 7 p.m. Such travel </w:t>
      </w:r>
      <w:proofErr w:type="gramStart"/>
      <w:r w:rsidRPr="00DA4874">
        <w:rPr>
          <w:rFonts w:ascii="Times New Roman" w:eastAsia="Times New Roman" w:hAnsi="Times New Roman" w:cs="Times New Roman"/>
          <w:sz w:val="21"/>
          <w:szCs w:val="21"/>
        </w:rPr>
        <w:t>cannot be regarded</w:t>
      </w:r>
      <w:proofErr w:type="gramEnd"/>
      <w:r w:rsidRPr="00DA4874">
        <w:rPr>
          <w:rFonts w:ascii="Times New Roman" w:eastAsia="Times New Roman" w:hAnsi="Times New Roman" w:cs="Times New Roman"/>
          <w:sz w:val="21"/>
          <w:szCs w:val="21"/>
        </w:rPr>
        <w:t xml:space="preserve"> as ordinary home-to-work travel occasioned merely by the fact of employment. It </w:t>
      </w:r>
      <w:proofErr w:type="gramStart"/>
      <w:r w:rsidRPr="00DA4874">
        <w:rPr>
          <w:rFonts w:ascii="Times New Roman" w:eastAsia="Times New Roman" w:hAnsi="Times New Roman" w:cs="Times New Roman"/>
          <w:sz w:val="21"/>
          <w:szCs w:val="21"/>
        </w:rPr>
        <w:t>was performed</w:t>
      </w:r>
      <w:proofErr w:type="gramEnd"/>
      <w:r w:rsidRPr="00DA4874">
        <w:rPr>
          <w:rFonts w:ascii="Times New Roman" w:eastAsia="Times New Roman" w:hAnsi="Times New Roman" w:cs="Times New Roman"/>
          <w:sz w:val="21"/>
          <w:szCs w:val="21"/>
        </w:rPr>
        <w:t xml:space="preserve"> for the employer's benefit and at his special request to meet the needs of the particular and unusual assignment. It would thus qualify as an integral part of the “principal” activity which the employee was hired to perform on the workday in question; it is like travel involved in an emergency call (described in §785.36), or like travel that is all in the day's work (see §785.38). </w:t>
      </w:r>
      <w:proofErr w:type="gramStart"/>
      <w:r w:rsidRPr="00DA4874">
        <w:rPr>
          <w:rFonts w:ascii="Times New Roman" w:eastAsia="Times New Roman" w:hAnsi="Times New Roman" w:cs="Times New Roman"/>
          <w:sz w:val="21"/>
          <w:szCs w:val="21"/>
        </w:rPr>
        <w:t>All the time involved, however, need not</w:t>
      </w:r>
      <w:proofErr w:type="gramEnd"/>
      <w:r w:rsidRPr="00DA4874">
        <w:rPr>
          <w:rFonts w:ascii="Times New Roman" w:eastAsia="Times New Roman" w:hAnsi="Times New Roman" w:cs="Times New Roman"/>
          <w:sz w:val="21"/>
          <w:szCs w:val="21"/>
        </w:rPr>
        <w:t xml:space="preserve"> be counted. Since, except for the special assignment, the employee would have had to report to his regular work site, the travel between his home and the railroad depot </w:t>
      </w:r>
      <w:proofErr w:type="gramStart"/>
      <w:r w:rsidRPr="00DA4874">
        <w:rPr>
          <w:rFonts w:ascii="Times New Roman" w:eastAsia="Times New Roman" w:hAnsi="Times New Roman" w:cs="Times New Roman"/>
          <w:sz w:val="21"/>
          <w:szCs w:val="21"/>
        </w:rPr>
        <w:t>may</w:t>
      </w:r>
      <w:proofErr w:type="gramEnd"/>
      <w:r w:rsidRPr="00DA4874">
        <w:rPr>
          <w:rFonts w:ascii="Times New Roman" w:eastAsia="Times New Roman" w:hAnsi="Times New Roman" w:cs="Times New Roman"/>
          <w:sz w:val="21"/>
          <w:szCs w:val="21"/>
        </w:rPr>
        <w:t xml:space="preserve"> be deducted, it being in the “home-to-work” category. </w:t>
      </w:r>
      <w:proofErr w:type="gramStart"/>
      <w:r w:rsidRPr="00DA4874">
        <w:rPr>
          <w:rFonts w:ascii="Times New Roman" w:eastAsia="Times New Roman" w:hAnsi="Times New Roman" w:cs="Times New Roman"/>
          <w:sz w:val="21"/>
          <w:szCs w:val="21"/>
        </w:rPr>
        <w:t>Also</w:t>
      </w:r>
      <w:proofErr w:type="gramEnd"/>
      <w:r w:rsidRPr="00DA4874">
        <w:rPr>
          <w:rFonts w:ascii="Times New Roman" w:eastAsia="Times New Roman" w:hAnsi="Times New Roman" w:cs="Times New Roman"/>
          <w:sz w:val="21"/>
          <w:szCs w:val="21"/>
        </w:rPr>
        <w:t>, of course, the usual meal time would be deductible.</w:t>
      </w:r>
    </w:p>
    <w:p w:rsidR="00C40B7C" w:rsidRPr="00DA4874" w:rsidRDefault="00C40B7C" w:rsidP="00C40B7C">
      <w:pPr>
        <w:spacing w:before="100" w:beforeAutospacing="1" w:after="100" w:afterAutospacing="1" w:line="240" w:lineRule="auto"/>
        <w:outlineLvl w:val="4"/>
        <w:rPr>
          <w:rFonts w:ascii="Times New Roman" w:eastAsia="Times New Roman" w:hAnsi="Times New Roman" w:cs="Times New Roman"/>
          <w:b/>
          <w:bCs/>
          <w:sz w:val="21"/>
          <w:szCs w:val="21"/>
        </w:rPr>
      </w:pPr>
      <w:bookmarkStart w:id="2" w:name="29:3.1.1.2.45.3.438.29"/>
      <w:r w:rsidRPr="00DA4874">
        <w:rPr>
          <w:rFonts w:ascii="Times New Roman" w:eastAsia="Times New Roman" w:hAnsi="Times New Roman" w:cs="Times New Roman"/>
          <w:b/>
          <w:bCs/>
          <w:sz w:val="21"/>
          <w:szCs w:val="21"/>
        </w:rPr>
        <w:t>§ 785.38   Travel that is all in the day's work</w:t>
      </w:r>
      <w:proofErr w:type="gramStart"/>
      <w:r w:rsidRPr="00DA4874">
        <w:rPr>
          <w:rFonts w:ascii="Times New Roman" w:eastAsia="Times New Roman" w:hAnsi="Times New Roman" w:cs="Times New Roman"/>
          <w:b/>
          <w:bCs/>
          <w:sz w:val="21"/>
          <w:szCs w:val="21"/>
        </w:rPr>
        <w:t>.</w:t>
      </w:r>
      <w:bookmarkEnd w:id="2"/>
      <w:r w:rsidRPr="00DA4874">
        <w:rPr>
          <w:rFonts w:ascii="Times New Roman" w:eastAsia="Times New Roman" w:hAnsi="Times New Roman" w:cs="Times New Roman"/>
          <w:b/>
          <w:bCs/>
          <w:sz w:val="21"/>
          <w:szCs w:val="21"/>
        </w:rPr>
        <w:t xml:space="preserve">  </w:t>
      </w:r>
      <w:proofErr w:type="gramEnd"/>
      <w:r w:rsidRPr="00DA4874">
        <w:rPr>
          <w:rFonts w:ascii="Times New Roman" w:eastAsia="Times New Roman" w:hAnsi="Times New Roman" w:cs="Times New Roman"/>
          <w:sz w:val="21"/>
          <w:szCs w:val="21"/>
        </w:rPr>
        <w:t xml:space="preserve">Time spent by an employee in travel as part of his principal activity, such as travel from job site to job site during the workday, </w:t>
      </w:r>
      <w:proofErr w:type="gramStart"/>
      <w:r w:rsidRPr="00DA4874">
        <w:rPr>
          <w:rFonts w:ascii="Times New Roman" w:eastAsia="Times New Roman" w:hAnsi="Times New Roman" w:cs="Times New Roman"/>
          <w:sz w:val="21"/>
          <w:szCs w:val="21"/>
        </w:rPr>
        <w:t>must be counted</w:t>
      </w:r>
      <w:proofErr w:type="gramEnd"/>
      <w:r w:rsidRPr="00DA4874">
        <w:rPr>
          <w:rFonts w:ascii="Times New Roman" w:eastAsia="Times New Roman" w:hAnsi="Times New Roman" w:cs="Times New Roman"/>
          <w:sz w:val="21"/>
          <w:szCs w:val="21"/>
        </w:rPr>
        <w:t xml:space="preserve"> as hours worked. Where an employee is required to report at a meeting place to receive instructions or to perform other work there, or to pick up and to carry tools, the travel from the designated place to the work place is part of the day's work, and must be counted as hours worked regardless of contract, custom, or practice. If an employee normally finishes his work on the premises at 5 p.m. and is sent to another </w:t>
      </w:r>
      <w:proofErr w:type="gramStart"/>
      <w:r w:rsidRPr="00DA4874">
        <w:rPr>
          <w:rFonts w:ascii="Times New Roman" w:eastAsia="Times New Roman" w:hAnsi="Times New Roman" w:cs="Times New Roman"/>
          <w:sz w:val="21"/>
          <w:szCs w:val="21"/>
        </w:rPr>
        <w:t>job which he finishes at 8 p.m. and is required to return to his employer's premises arriving at 9 p.m., all of the time</w:t>
      </w:r>
      <w:proofErr w:type="gramEnd"/>
      <w:r w:rsidRPr="00DA4874">
        <w:rPr>
          <w:rFonts w:ascii="Times New Roman" w:eastAsia="Times New Roman" w:hAnsi="Times New Roman" w:cs="Times New Roman"/>
          <w:sz w:val="21"/>
          <w:szCs w:val="21"/>
        </w:rPr>
        <w:t xml:space="preserve"> is working time. However, if the employee goes home instead of returning to his employer's premises, the travel after 8 p.m. is home-to-work tr</w:t>
      </w:r>
      <w:r w:rsidR="00947EE7" w:rsidRPr="00DA4874">
        <w:rPr>
          <w:rFonts w:ascii="Times New Roman" w:eastAsia="Times New Roman" w:hAnsi="Times New Roman" w:cs="Times New Roman"/>
          <w:sz w:val="21"/>
          <w:szCs w:val="21"/>
        </w:rPr>
        <w:t xml:space="preserve">avel and </w:t>
      </w:r>
      <w:proofErr w:type="gramStart"/>
      <w:r w:rsidR="00947EE7" w:rsidRPr="00DA4874">
        <w:rPr>
          <w:rFonts w:ascii="Times New Roman" w:eastAsia="Times New Roman" w:hAnsi="Times New Roman" w:cs="Times New Roman"/>
          <w:sz w:val="21"/>
          <w:szCs w:val="21"/>
        </w:rPr>
        <w:t>is not hours worked</w:t>
      </w:r>
      <w:proofErr w:type="gramEnd"/>
      <w:r w:rsidR="00947EE7" w:rsidRPr="00DA4874">
        <w:rPr>
          <w:rFonts w:ascii="Times New Roman" w:eastAsia="Times New Roman" w:hAnsi="Times New Roman" w:cs="Times New Roman"/>
          <w:sz w:val="21"/>
          <w:szCs w:val="21"/>
        </w:rPr>
        <w:t>. (</w:t>
      </w:r>
      <w:r w:rsidRPr="00DA4874">
        <w:rPr>
          <w:rFonts w:ascii="Times New Roman" w:eastAsia="Times New Roman" w:hAnsi="Times New Roman" w:cs="Times New Roman"/>
          <w:i/>
          <w:iCs/>
          <w:sz w:val="21"/>
          <w:szCs w:val="21"/>
        </w:rPr>
        <w:t xml:space="preserve">Walling </w:t>
      </w:r>
      <w:r w:rsidRPr="00DA4874">
        <w:rPr>
          <w:rFonts w:ascii="Times New Roman" w:eastAsia="Times New Roman" w:hAnsi="Times New Roman" w:cs="Times New Roman"/>
          <w:sz w:val="21"/>
          <w:szCs w:val="21"/>
        </w:rPr>
        <w:t xml:space="preserve">v. </w:t>
      </w:r>
      <w:r w:rsidRPr="00DA4874">
        <w:rPr>
          <w:rFonts w:ascii="Times New Roman" w:eastAsia="Times New Roman" w:hAnsi="Times New Roman" w:cs="Times New Roman"/>
          <w:i/>
          <w:iCs/>
          <w:sz w:val="21"/>
          <w:szCs w:val="21"/>
        </w:rPr>
        <w:t xml:space="preserve">Mid-Continent Pipe Line Co., </w:t>
      </w:r>
      <w:r w:rsidRPr="00DA4874">
        <w:rPr>
          <w:rFonts w:ascii="Times New Roman" w:eastAsia="Times New Roman" w:hAnsi="Times New Roman" w:cs="Times New Roman"/>
          <w:sz w:val="21"/>
          <w:szCs w:val="21"/>
        </w:rPr>
        <w:t>143 F. 2d 308 (C. A. 10, 1944))</w:t>
      </w:r>
    </w:p>
    <w:p w:rsidR="00C40B7C" w:rsidRPr="00DA4874" w:rsidRDefault="00C40B7C" w:rsidP="00C40B7C">
      <w:pPr>
        <w:spacing w:before="100" w:beforeAutospacing="1" w:after="100" w:afterAutospacing="1" w:line="240" w:lineRule="auto"/>
        <w:outlineLvl w:val="4"/>
        <w:rPr>
          <w:rFonts w:ascii="Times New Roman" w:eastAsia="Times New Roman" w:hAnsi="Times New Roman" w:cs="Times New Roman"/>
          <w:sz w:val="21"/>
          <w:szCs w:val="21"/>
        </w:rPr>
      </w:pPr>
      <w:bookmarkStart w:id="3" w:name="29:3.1.1.2.45.3.438.30"/>
      <w:r w:rsidRPr="00DA4874">
        <w:rPr>
          <w:rFonts w:ascii="Times New Roman" w:eastAsia="Times New Roman" w:hAnsi="Times New Roman" w:cs="Times New Roman"/>
          <w:b/>
          <w:bCs/>
          <w:sz w:val="21"/>
          <w:szCs w:val="21"/>
        </w:rPr>
        <w:t>§ 785.39   Travel away from home communit</w:t>
      </w:r>
      <w:bookmarkEnd w:id="3"/>
      <w:r w:rsidRPr="00DA4874">
        <w:rPr>
          <w:rFonts w:ascii="Times New Roman" w:eastAsia="Times New Roman" w:hAnsi="Times New Roman" w:cs="Times New Roman"/>
          <w:b/>
          <w:bCs/>
          <w:sz w:val="21"/>
          <w:szCs w:val="21"/>
        </w:rPr>
        <w:t>y</w:t>
      </w:r>
      <w:proofErr w:type="gramStart"/>
      <w:r w:rsidRPr="00DA4874">
        <w:rPr>
          <w:rFonts w:ascii="Times New Roman" w:eastAsia="Times New Roman" w:hAnsi="Times New Roman" w:cs="Times New Roman"/>
          <w:b/>
          <w:bCs/>
          <w:sz w:val="21"/>
          <w:szCs w:val="21"/>
        </w:rPr>
        <w:t xml:space="preserve">.  </w:t>
      </w:r>
      <w:proofErr w:type="gramEnd"/>
      <w:r w:rsidRPr="00DA4874">
        <w:rPr>
          <w:rFonts w:ascii="Times New Roman" w:eastAsia="Times New Roman" w:hAnsi="Times New Roman" w:cs="Times New Roman"/>
          <w:sz w:val="21"/>
          <w:szCs w:val="21"/>
        </w:rPr>
        <w:t xml:space="preserve">Travel that keeps an employee away from home overnight is travel away from home. Travel away from home is clearly work time when it cuts across the employee's workday. The employee is simply substituting travel for other duties. The time </w:t>
      </w:r>
      <w:proofErr w:type="gramStart"/>
      <w:r w:rsidRPr="00DA4874">
        <w:rPr>
          <w:rFonts w:ascii="Times New Roman" w:eastAsia="Times New Roman" w:hAnsi="Times New Roman" w:cs="Times New Roman"/>
          <w:sz w:val="21"/>
          <w:szCs w:val="21"/>
        </w:rPr>
        <w:t>is not only hours worked</w:t>
      </w:r>
      <w:proofErr w:type="gramEnd"/>
      <w:r w:rsidRPr="00DA4874">
        <w:rPr>
          <w:rFonts w:ascii="Times New Roman" w:eastAsia="Times New Roman" w:hAnsi="Times New Roman" w:cs="Times New Roman"/>
          <w:sz w:val="21"/>
          <w:szCs w:val="21"/>
        </w:rPr>
        <w:t xml:space="preserve"> on regular working days during normal working hours but also during the corresponding hours on nonworking days. Thus, if an employee regularly works from 9 a.m. to 5 p.m. from Monday through Friday the travel time during these hours is work time on Saturday and Sunday as well as on the other days. Regular meal period time </w:t>
      </w:r>
      <w:proofErr w:type="gramStart"/>
      <w:r w:rsidRPr="00DA4874">
        <w:rPr>
          <w:rFonts w:ascii="Times New Roman" w:eastAsia="Times New Roman" w:hAnsi="Times New Roman" w:cs="Times New Roman"/>
          <w:sz w:val="21"/>
          <w:szCs w:val="21"/>
        </w:rPr>
        <w:t>is not counted</w:t>
      </w:r>
      <w:proofErr w:type="gramEnd"/>
      <w:r w:rsidRPr="00DA4874">
        <w:rPr>
          <w:rFonts w:ascii="Times New Roman" w:eastAsia="Times New Roman" w:hAnsi="Times New Roman" w:cs="Times New Roman"/>
          <w:sz w:val="21"/>
          <w:szCs w:val="21"/>
        </w:rPr>
        <w:t xml:space="preserve">. As an enforcement </w:t>
      </w:r>
      <w:proofErr w:type="gramStart"/>
      <w:r w:rsidRPr="00DA4874">
        <w:rPr>
          <w:rFonts w:ascii="Times New Roman" w:eastAsia="Times New Roman" w:hAnsi="Times New Roman" w:cs="Times New Roman"/>
          <w:sz w:val="21"/>
          <w:szCs w:val="21"/>
        </w:rPr>
        <w:t>policy</w:t>
      </w:r>
      <w:proofErr w:type="gramEnd"/>
      <w:r w:rsidRPr="00DA4874">
        <w:rPr>
          <w:rFonts w:ascii="Times New Roman" w:eastAsia="Times New Roman" w:hAnsi="Times New Roman" w:cs="Times New Roman"/>
          <w:sz w:val="21"/>
          <w:szCs w:val="21"/>
        </w:rPr>
        <w:t xml:space="preserve"> the Divisions will not consider as work</w:t>
      </w:r>
      <w:r w:rsidR="00947EE7" w:rsidRPr="00DA4874">
        <w:rPr>
          <w:rFonts w:ascii="Times New Roman" w:eastAsia="Times New Roman" w:hAnsi="Times New Roman" w:cs="Times New Roman"/>
          <w:sz w:val="21"/>
          <w:szCs w:val="21"/>
        </w:rPr>
        <w:t xml:space="preserve"> </w:t>
      </w:r>
      <w:r w:rsidRPr="00DA4874">
        <w:rPr>
          <w:rFonts w:ascii="Times New Roman" w:eastAsia="Times New Roman" w:hAnsi="Times New Roman" w:cs="Times New Roman"/>
          <w:sz w:val="21"/>
          <w:szCs w:val="21"/>
        </w:rPr>
        <w:t>time that time spent in travel away from home outside of regular working hours as a passenger on an airplane, train, boat, bus, or automobile.</w:t>
      </w:r>
    </w:p>
    <w:p w:rsidR="00947EE7" w:rsidRPr="00DA4874" w:rsidRDefault="00947EE7" w:rsidP="00947EE7">
      <w:pPr>
        <w:spacing w:before="100" w:beforeAutospacing="1" w:after="100" w:afterAutospacing="1" w:line="240" w:lineRule="auto"/>
        <w:outlineLvl w:val="4"/>
        <w:rPr>
          <w:rFonts w:ascii="Times New Roman" w:eastAsia="Times New Roman" w:hAnsi="Times New Roman" w:cs="Times New Roman"/>
          <w:b/>
          <w:bCs/>
          <w:sz w:val="21"/>
          <w:szCs w:val="21"/>
        </w:rPr>
      </w:pPr>
      <w:bookmarkStart w:id="4" w:name="29:3.1.1.2.45.3.438.31"/>
      <w:r w:rsidRPr="00DA4874">
        <w:rPr>
          <w:rFonts w:ascii="Times New Roman" w:eastAsia="Times New Roman" w:hAnsi="Times New Roman" w:cs="Times New Roman"/>
          <w:b/>
          <w:bCs/>
          <w:sz w:val="21"/>
          <w:szCs w:val="21"/>
        </w:rPr>
        <w:t>§ 785.40  When private automobile is used in travel away from home community</w:t>
      </w:r>
      <w:proofErr w:type="gramStart"/>
      <w:r w:rsidRPr="00DA4874">
        <w:rPr>
          <w:rFonts w:ascii="Times New Roman" w:eastAsia="Times New Roman" w:hAnsi="Times New Roman" w:cs="Times New Roman"/>
          <w:b/>
          <w:bCs/>
          <w:sz w:val="21"/>
          <w:szCs w:val="21"/>
        </w:rPr>
        <w:t>.</w:t>
      </w:r>
      <w:bookmarkEnd w:id="4"/>
      <w:r w:rsidRPr="00DA4874">
        <w:rPr>
          <w:rFonts w:ascii="Times New Roman" w:eastAsia="Times New Roman" w:hAnsi="Times New Roman" w:cs="Times New Roman"/>
          <w:b/>
          <w:bCs/>
          <w:sz w:val="21"/>
          <w:szCs w:val="21"/>
        </w:rPr>
        <w:t xml:space="preserve">  </w:t>
      </w:r>
      <w:proofErr w:type="gramEnd"/>
      <w:r w:rsidRPr="00DA4874">
        <w:rPr>
          <w:rFonts w:ascii="Times New Roman" w:eastAsia="Times New Roman" w:hAnsi="Times New Roman" w:cs="Times New Roman"/>
          <w:sz w:val="21"/>
          <w:szCs w:val="21"/>
        </w:rPr>
        <w:t>If an employee is offered public transportation but requests permission to drive his car instead, the employer may count as hours worked either the time spent driving the car or the time he would have had to count as hours worked during working hours if the employee had used the public conveyance.</w:t>
      </w:r>
      <w:bookmarkStart w:id="5" w:name="_GoBack"/>
      <w:bookmarkEnd w:id="5"/>
    </w:p>
    <w:p w:rsidR="00C40B7C" w:rsidRPr="00DA4874" w:rsidRDefault="00947EE7" w:rsidP="00947EE7">
      <w:pPr>
        <w:spacing w:before="100" w:beforeAutospacing="1" w:after="100" w:afterAutospacing="1" w:line="240" w:lineRule="auto"/>
        <w:outlineLvl w:val="4"/>
        <w:rPr>
          <w:rFonts w:ascii="Times New Roman" w:eastAsia="Times New Roman" w:hAnsi="Times New Roman" w:cs="Times New Roman"/>
          <w:b/>
          <w:bCs/>
          <w:sz w:val="21"/>
          <w:szCs w:val="21"/>
        </w:rPr>
      </w:pPr>
      <w:bookmarkStart w:id="6" w:name="29:3.1.1.2.45.3.438.32"/>
      <w:r w:rsidRPr="00DA4874">
        <w:rPr>
          <w:rFonts w:ascii="Times New Roman" w:eastAsia="Times New Roman" w:hAnsi="Times New Roman" w:cs="Times New Roman"/>
          <w:b/>
          <w:bCs/>
          <w:sz w:val="21"/>
          <w:szCs w:val="21"/>
        </w:rPr>
        <w:t>§ 785.41   Work performed while traveling</w:t>
      </w:r>
      <w:proofErr w:type="gramStart"/>
      <w:r w:rsidRPr="00DA4874">
        <w:rPr>
          <w:rFonts w:ascii="Times New Roman" w:eastAsia="Times New Roman" w:hAnsi="Times New Roman" w:cs="Times New Roman"/>
          <w:b/>
          <w:bCs/>
          <w:sz w:val="21"/>
          <w:szCs w:val="21"/>
        </w:rPr>
        <w:t>.</w:t>
      </w:r>
      <w:bookmarkEnd w:id="6"/>
      <w:r w:rsidRPr="00DA4874">
        <w:rPr>
          <w:rFonts w:ascii="Times New Roman" w:eastAsia="Times New Roman" w:hAnsi="Times New Roman" w:cs="Times New Roman"/>
          <w:b/>
          <w:bCs/>
          <w:sz w:val="21"/>
          <w:szCs w:val="21"/>
        </w:rPr>
        <w:t xml:space="preserve">  </w:t>
      </w:r>
      <w:proofErr w:type="gramEnd"/>
      <w:r w:rsidRPr="00DA4874">
        <w:rPr>
          <w:rFonts w:ascii="Times New Roman" w:eastAsia="Times New Roman" w:hAnsi="Times New Roman" w:cs="Times New Roman"/>
          <w:sz w:val="21"/>
          <w:szCs w:val="21"/>
        </w:rPr>
        <w:t xml:space="preserve">Any </w:t>
      </w:r>
      <w:proofErr w:type="gramStart"/>
      <w:r w:rsidRPr="00DA4874">
        <w:rPr>
          <w:rFonts w:ascii="Times New Roman" w:eastAsia="Times New Roman" w:hAnsi="Times New Roman" w:cs="Times New Roman"/>
          <w:sz w:val="21"/>
          <w:szCs w:val="21"/>
        </w:rPr>
        <w:t>work which</w:t>
      </w:r>
      <w:proofErr w:type="gramEnd"/>
      <w:r w:rsidRPr="00DA4874">
        <w:rPr>
          <w:rFonts w:ascii="Times New Roman" w:eastAsia="Times New Roman" w:hAnsi="Times New Roman" w:cs="Times New Roman"/>
          <w:sz w:val="21"/>
          <w:szCs w:val="21"/>
        </w:rPr>
        <w:t xml:space="preserve"> an employee is required to perform while traveling must, of course, be counted as hours worked. An employee who drives a truck, bus, automobile, </w:t>
      </w:r>
      <w:proofErr w:type="gramStart"/>
      <w:r w:rsidRPr="00DA4874">
        <w:rPr>
          <w:rFonts w:ascii="Times New Roman" w:eastAsia="Times New Roman" w:hAnsi="Times New Roman" w:cs="Times New Roman"/>
          <w:sz w:val="21"/>
          <w:szCs w:val="21"/>
        </w:rPr>
        <w:t>boat</w:t>
      </w:r>
      <w:proofErr w:type="gramEnd"/>
      <w:r w:rsidRPr="00DA4874">
        <w:rPr>
          <w:rFonts w:ascii="Times New Roman" w:eastAsia="Times New Roman" w:hAnsi="Times New Roman" w:cs="Times New Roman"/>
          <w:sz w:val="21"/>
          <w:szCs w:val="21"/>
        </w:rPr>
        <w:t xml:space="preserve"> or airplane, or an employee who is required to ride therein as an assistant or helper, is working while riding, except during bona fide meal periods or when he is permitted to sleep in adequate facilities furnished by the employer.</w:t>
      </w:r>
    </w:p>
    <w:sectPr w:rsidR="00C40B7C" w:rsidRPr="00DA4874" w:rsidSect="00947EE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7C"/>
    <w:rsid w:val="00206680"/>
    <w:rsid w:val="00554FCD"/>
    <w:rsid w:val="00947EE7"/>
    <w:rsid w:val="00C40B7C"/>
    <w:rsid w:val="00DA4874"/>
    <w:rsid w:val="00E73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B7C"/>
    <w:rPr>
      <w:rFonts w:ascii="Tahoma" w:hAnsi="Tahoma" w:cs="Tahoma"/>
      <w:sz w:val="16"/>
      <w:szCs w:val="16"/>
    </w:rPr>
  </w:style>
  <w:style w:type="character" w:styleId="Hyperlink">
    <w:name w:val="Hyperlink"/>
    <w:basedOn w:val="DefaultParagraphFont"/>
    <w:uiPriority w:val="99"/>
    <w:unhideWhenUsed/>
    <w:rsid w:val="002066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B7C"/>
    <w:rPr>
      <w:rFonts w:ascii="Tahoma" w:hAnsi="Tahoma" w:cs="Tahoma"/>
      <w:sz w:val="16"/>
      <w:szCs w:val="16"/>
    </w:rPr>
  </w:style>
  <w:style w:type="character" w:styleId="Hyperlink">
    <w:name w:val="Hyperlink"/>
    <w:basedOn w:val="DefaultParagraphFont"/>
    <w:uiPriority w:val="99"/>
    <w:unhideWhenUsed/>
    <w:rsid w:val="00206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fr.gpoaccess.gov/cgi/t/text/text-idx?c=ecfr;sid=40516a36074cb97c2bcadfda9bc3d199;rgn=div5;view=text;node=29%3A3.1.1.2.45;idno=29;cc=ec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TBR</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Preston</dc:creator>
  <cp:lastModifiedBy>dvwhite</cp:lastModifiedBy>
  <cp:revision>3</cp:revision>
  <dcterms:created xsi:type="dcterms:W3CDTF">2012-03-23T14:00:00Z</dcterms:created>
  <dcterms:modified xsi:type="dcterms:W3CDTF">2012-03-23T14:43:00Z</dcterms:modified>
</cp:coreProperties>
</file>